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876" w:rsidRDefault="00C371B9">
      <w:pPr>
        <w:spacing w:line="560" w:lineRule="exact"/>
        <w:jc w:val="center"/>
        <w:rPr>
          <w:rFonts w:ascii="方正小标宋简体" w:eastAsia="方正小标宋简体" w:hAnsi="黑体" w:cs="黑体"/>
          <w:color w:val="000000" w:themeColor="text1"/>
          <w:sz w:val="44"/>
          <w:szCs w:val="44"/>
        </w:rPr>
      </w:pPr>
      <w:r>
        <w:rPr>
          <w:rFonts w:ascii="方正小标宋简体" w:eastAsia="方正小标宋简体" w:hAnsi="黑体" w:cs="黑体" w:hint="eastAsia"/>
          <w:color w:val="000000" w:themeColor="text1"/>
          <w:sz w:val="44"/>
          <w:szCs w:val="44"/>
        </w:rPr>
        <w:t>2019年兵团第十二师职业技术学校</w:t>
      </w:r>
    </w:p>
    <w:p w:rsidR="00026876" w:rsidRDefault="00C371B9">
      <w:pPr>
        <w:spacing w:line="560" w:lineRule="exact"/>
        <w:jc w:val="center"/>
        <w:rPr>
          <w:rFonts w:ascii="方正小标宋简体" w:eastAsia="方正小标宋简体" w:hAnsi="黑体" w:cs="黑体"/>
          <w:color w:val="000000" w:themeColor="text1"/>
          <w:sz w:val="44"/>
          <w:szCs w:val="44"/>
        </w:rPr>
      </w:pPr>
      <w:r>
        <w:rPr>
          <w:rFonts w:ascii="方正小标宋简体" w:eastAsia="方正小标宋简体" w:hAnsi="黑体" w:cs="黑体" w:hint="eastAsia"/>
          <w:color w:val="000000" w:themeColor="text1"/>
          <w:sz w:val="44"/>
          <w:szCs w:val="44"/>
        </w:rPr>
        <w:t>质量年度报告</w:t>
      </w:r>
    </w:p>
    <w:p w:rsidR="00026876" w:rsidRDefault="00026876">
      <w:pPr>
        <w:spacing w:line="560" w:lineRule="exact"/>
        <w:ind w:firstLineChars="200" w:firstLine="640"/>
        <w:jc w:val="left"/>
        <w:rPr>
          <w:rFonts w:ascii="黑体" w:eastAsia="黑体" w:hAnsi="黑体" w:cs="黑体"/>
          <w:color w:val="000000" w:themeColor="text1"/>
          <w:sz w:val="32"/>
          <w:szCs w:val="32"/>
        </w:rPr>
      </w:pPr>
    </w:p>
    <w:p w:rsidR="00026876" w:rsidRDefault="00C371B9">
      <w:pPr>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1.学校情况</w:t>
      </w:r>
    </w:p>
    <w:p w:rsidR="00026876" w:rsidRDefault="00C371B9">
      <w:pPr>
        <w:spacing w:line="560" w:lineRule="exact"/>
        <w:ind w:firstLineChars="200" w:firstLine="643"/>
        <w:jc w:val="left"/>
        <w:rPr>
          <w:rFonts w:ascii="仿宋_GB2312" w:eastAsia="仿宋_GB2312" w:hAnsi="方正仿宋简体" w:cs="方正仿宋简体"/>
          <w:b/>
          <w:color w:val="000000" w:themeColor="text1"/>
          <w:sz w:val="32"/>
          <w:szCs w:val="32"/>
        </w:rPr>
      </w:pPr>
      <w:r>
        <w:rPr>
          <w:rFonts w:ascii="仿宋_GB2312" w:eastAsia="仿宋_GB2312" w:hAnsi="Times New Roman" w:cs="Times New Roman" w:hint="eastAsia"/>
          <w:b/>
          <w:color w:val="000000" w:themeColor="text1"/>
          <w:sz w:val="32"/>
          <w:szCs w:val="32"/>
        </w:rPr>
        <w:t>1.1</w:t>
      </w:r>
      <w:r>
        <w:rPr>
          <w:rFonts w:ascii="仿宋_GB2312" w:eastAsia="仿宋_GB2312" w:hAnsi="方正仿宋简体" w:cs="方正仿宋简体" w:hint="eastAsia"/>
          <w:b/>
          <w:color w:val="000000" w:themeColor="text1"/>
          <w:sz w:val="32"/>
          <w:szCs w:val="32"/>
        </w:rPr>
        <w:t>学校概况</w:t>
      </w:r>
    </w:p>
    <w:p w:rsidR="00026876" w:rsidRDefault="00C371B9">
      <w:pPr>
        <w:spacing w:line="560" w:lineRule="exact"/>
        <w:ind w:firstLineChars="200" w:firstLine="64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新疆生产建设兵团第十二师职业技术学校，属职业教育类全日制普通中等专业学校。校园占地面积1.5公顷，建筑面积1.5万平方米。</w:t>
      </w:r>
    </w:p>
    <w:p w:rsidR="00026876" w:rsidRDefault="00C371B9">
      <w:pPr>
        <w:spacing w:line="560" w:lineRule="exact"/>
        <w:ind w:firstLineChars="200" w:firstLine="64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第十二师职校成立以来，经过全校广大师生的共同努力，不断取得新成绩。2008年，本校开设的“社会文化艺术专业（学前教育方向）”通过“兵团重点专业”评估。第十二师职校在搞好学生德育、智育、体育教育的同时，高度重视学生的职业技能训练。2010年代表兵团参加教育部联合天津市人民政府等15个部门在天津市举办的全国中职组模特总决赛，同时参加职业院校学生技能作品展洽会和现场技能表演，并获得三等奖。学校积极参加各项技能大赛，在2008年—2019年学校带领学生参加全国职业院校技能大赛，都能获得较好的成绩。</w:t>
      </w:r>
    </w:p>
    <w:p w:rsidR="00026876" w:rsidRDefault="00C371B9">
      <w:pPr>
        <w:spacing w:line="560" w:lineRule="exact"/>
        <w:ind w:firstLineChars="200" w:firstLine="643"/>
        <w:jc w:val="left"/>
        <w:rPr>
          <w:rFonts w:ascii="仿宋_GB2312" w:eastAsia="仿宋_GB2312" w:hAnsi="方正仿宋简体" w:cs="方正仿宋简体"/>
          <w:b/>
          <w:color w:val="000000" w:themeColor="text1"/>
          <w:sz w:val="32"/>
          <w:szCs w:val="32"/>
        </w:rPr>
      </w:pPr>
      <w:r>
        <w:rPr>
          <w:rFonts w:ascii="仿宋_GB2312" w:eastAsia="仿宋_GB2312" w:hAnsi="Times New Roman" w:cs="Times New Roman" w:hint="eastAsia"/>
          <w:b/>
          <w:color w:val="000000" w:themeColor="text1"/>
          <w:sz w:val="32"/>
          <w:szCs w:val="32"/>
        </w:rPr>
        <w:t>1.2</w:t>
      </w:r>
      <w:r>
        <w:rPr>
          <w:rFonts w:ascii="仿宋_GB2312" w:eastAsia="仿宋_GB2312" w:hAnsi="方正仿宋简体" w:cs="方正仿宋简体" w:hint="eastAsia"/>
          <w:b/>
          <w:color w:val="000000" w:themeColor="text1"/>
          <w:sz w:val="32"/>
          <w:szCs w:val="32"/>
        </w:rPr>
        <w:t>学生情况</w:t>
      </w:r>
    </w:p>
    <w:p w:rsidR="00026876" w:rsidRDefault="00C371B9">
      <w:pPr>
        <w:spacing w:line="560" w:lineRule="exact"/>
        <w:ind w:firstLineChars="200" w:firstLine="64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2018—2019年，师职校共招生165人。其中2018年招生46人，毕业72人；2019年招生119人，毕业110人。</w:t>
      </w:r>
    </w:p>
    <w:p w:rsidR="00026876" w:rsidRDefault="00026876">
      <w:pPr>
        <w:spacing w:line="560" w:lineRule="exact"/>
        <w:jc w:val="center"/>
        <w:rPr>
          <w:rFonts w:ascii="仿宋_GB2312" w:eastAsia="仿宋_GB2312" w:hAnsi="方正仿宋简体" w:cs="方正仿宋简体" w:hint="eastAsia"/>
          <w:color w:val="000000" w:themeColor="text1"/>
          <w:sz w:val="32"/>
          <w:szCs w:val="32"/>
        </w:rPr>
      </w:pPr>
    </w:p>
    <w:p w:rsidR="00F031B4" w:rsidRDefault="00F031B4">
      <w:pPr>
        <w:spacing w:line="560" w:lineRule="exact"/>
        <w:jc w:val="center"/>
        <w:rPr>
          <w:rFonts w:ascii="仿宋_GB2312" w:eastAsia="仿宋_GB2312" w:hAnsi="方正仿宋简体" w:cs="方正仿宋简体"/>
          <w:color w:val="000000" w:themeColor="text1"/>
          <w:sz w:val="32"/>
          <w:szCs w:val="32"/>
        </w:rPr>
      </w:pPr>
    </w:p>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lastRenderedPageBreak/>
        <w:t>2018年与2019年在校生情况对比表</w:t>
      </w:r>
    </w:p>
    <w:p w:rsidR="00026876" w:rsidRDefault="00C371B9">
      <w:pPr>
        <w:spacing w:line="560" w:lineRule="exac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表1-1                                         单位：人</w:t>
      </w:r>
    </w:p>
    <w:tbl>
      <w:tblPr>
        <w:tblStyle w:val="a5"/>
        <w:tblpPr w:leftFromText="180" w:rightFromText="180" w:vertAnchor="text" w:horzAnchor="page" w:tblpX="1777" w:tblpY="60"/>
        <w:tblOverlap w:val="never"/>
        <w:tblW w:w="8910" w:type="dxa"/>
        <w:tblLayout w:type="fixed"/>
        <w:tblLook w:val="04A0"/>
      </w:tblPr>
      <w:tblGrid>
        <w:gridCol w:w="2518"/>
        <w:gridCol w:w="2130"/>
        <w:gridCol w:w="2131"/>
        <w:gridCol w:w="2131"/>
      </w:tblGrid>
      <w:tr w:rsidR="00026876">
        <w:tc>
          <w:tcPr>
            <w:tcW w:w="2518"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内容</w:t>
            </w:r>
          </w:p>
        </w:tc>
        <w:tc>
          <w:tcPr>
            <w:tcW w:w="2130"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2018年</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2019年</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变化情况</w:t>
            </w:r>
          </w:p>
        </w:tc>
      </w:tr>
      <w:tr w:rsidR="00026876">
        <w:tc>
          <w:tcPr>
            <w:tcW w:w="2518"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在校生数</w:t>
            </w:r>
          </w:p>
        </w:tc>
        <w:tc>
          <w:tcPr>
            <w:tcW w:w="2130"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256</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265</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3.5%</w:t>
            </w:r>
          </w:p>
        </w:tc>
      </w:tr>
      <w:tr w:rsidR="00026876">
        <w:tc>
          <w:tcPr>
            <w:tcW w:w="2518"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招生数</w:t>
            </w:r>
          </w:p>
        </w:tc>
        <w:tc>
          <w:tcPr>
            <w:tcW w:w="2130"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46</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119</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159%</w:t>
            </w:r>
          </w:p>
        </w:tc>
      </w:tr>
      <w:tr w:rsidR="00026876">
        <w:tc>
          <w:tcPr>
            <w:tcW w:w="2518"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毕业生数</w:t>
            </w:r>
          </w:p>
        </w:tc>
        <w:tc>
          <w:tcPr>
            <w:tcW w:w="2130"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72</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110</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52.8%</w:t>
            </w:r>
          </w:p>
        </w:tc>
      </w:tr>
      <w:tr w:rsidR="00026876">
        <w:tc>
          <w:tcPr>
            <w:tcW w:w="2518"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年巩固</w:t>
            </w:r>
          </w:p>
        </w:tc>
        <w:tc>
          <w:tcPr>
            <w:tcW w:w="2130"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157%</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92%</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41.4%</w:t>
            </w:r>
          </w:p>
        </w:tc>
      </w:tr>
    </w:tbl>
    <w:p w:rsidR="00026876" w:rsidRDefault="00026876">
      <w:pPr>
        <w:spacing w:line="240" w:lineRule="exact"/>
        <w:ind w:firstLineChars="200" w:firstLine="643"/>
        <w:jc w:val="left"/>
        <w:rPr>
          <w:rFonts w:ascii="仿宋_GB2312" w:eastAsia="仿宋_GB2312" w:hAnsi="Times New Roman" w:cs="Times New Roman"/>
          <w:b/>
          <w:color w:val="000000" w:themeColor="text1"/>
          <w:sz w:val="32"/>
          <w:szCs w:val="32"/>
        </w:rPr>
      </w:pPr>
    </w:p>
    <w:p w:rsidR="00026876" w:rsidRDefault="00C371B9">
      <w:pPr>
        <w:spacing w:line="560" w:lineRule="exact"/>
        <w:ind w:firstLineChars="200" w:firstLine="643"/>
        <w:jc w:val="left"/>
        <w:rPr>
          <w:rFonts w:ascii="仿宋_GB2312" w:eastAsia="仿宋_GB2312" w:hAnsi="方正仿宋简体" w:cs="方正仿宋简体"/>
          <w:b/>
          <w:color w:val="000000" w:themeColor="text1"/>
          <w:sz w:val="32"/>
          <w:szCs w:val="32"/>
        </w:rPr>
      </w:pPr>
      <w:r>
        <w:rPr>
          <w:rFonts w:ascii="仿宋_GB2312" w:eastAsia="仿宋_GB2312" w:hAnsi="Times New Roman" w:cs="Times New Roman" w:hint="eastAsia"/>
          <w:b/>
          <w:color w:val="000000" w:themeColor="text1"/>
          <w:sz w:val="32"/>
          <w:szCs w:val="32"/>
        </w:rPr>
        <w:t>1.3</w:t>
      </w:r>
      <w:r>
        <w:rPr>
          <w:rFonts w:ascii="仿宋_GB2312" w:eastAsia="仿宋_GB2312" w:hAnsi="方正仿宋简体" w:cs="方正仿宋简体" w:hint="eastAsia"/>
          <w:b/>
          <w:color w:val="000000" w:themeColor="text1"/>
          <w:sz w:val="32"/>
          <w:szCs w:val="32"/>
        </w:rPr>
        <w:t>教师队伍</w:t>
      </w:r>
    </w:p>
    <w:p w:rsidR="00026876" w:rsidRDefault="00C371B9">
      <w:pPr>
        <w:spacing w:line="560" w:lineRule="exact"/>
        <w:ind w:firstLineChars="200" w:firstLine="64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2018-2019年学校现任职教师共26人，其中在编教师17人，外聘教师8人，援疆教师1人，本科以上学历教师26人，硕士以上教师2人，高级职称教师3人，“双师型”教师11人，教师队伍无明显变化。</w:t>
      </w:r>
    </w:p>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2018年与2019年在校教师情况对比表</w:t>
      </w:r>
    </w:p>
    <w:p w:rsidR="00026876" w:rsidRDefault="00C371B9">
      <w:pPr>
        <w:spacing w:line="560" w:lineRule="exac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表1-2                                          单位：人</w:t>
      </w:r>
    </w:p>
    <w:tbl>
      <w:tblPr>
        <w:tblStyle w:val="a5"/>
        <w:tblW w:w="9049" w:type="dxa"/>
        <w:tblLayout w:type="fixed"/>
        <w:tblLook w:val="04A0"/>
      </w:tblPr>
      <w:tblGrid>
        <w:gridCol w:w="2943"/>
        <w:gridCol w:w="1844"/>
        <w:gridCol w:w="2131"/>
        <w:gridCol w:w="2131"/>
      </w:tblGrid>
      <w:tr w:rsidR="00026876">
        <w:tc>
          <w:tcPr>
            <w:tcW w:w="2943"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内容</w:t>
            </w:r>
          </w:p>
        </w:tc>
        <w:tc>
          <w:tcPr>
            <w:tcW w:w="1844"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2018年</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2019年</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变化情况</w:t>
            </w:r>
          </w:p>
        </w:tc>
      </w:tr>
      <w:tr w:rsidR="00026876">
        <w:tc>
          <w:tcPr>
            <w:tcW w:w="2943"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教师总人数</w:t>
            </w:r>
          </w:p>
        </w:tc>
        <w:tc>
          <w:tcPr>
            <w:tcW w:w="1844"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25</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26</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4%</w:t>
            </w:r>
          </w:p>
        </w:tc>
      </w:tr>
      <w:tr w:rsidR="00026876">
        <w:trPr>
          <w:trHeight w:val="659"/>
        </w:trPr>
        <w:tc>
          <w:tcPr>
            <w:tcW w:w="2943"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外聘教师</w:t>
            </w:r>
          </w:p>
        </w:tc>
        <w:tc>
          <w:tcPr>
            <w:tcW w:w="1844"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14</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8</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-4.3%</w:t>
            </w:r>
          </w:p>
        </w:tc>
      </w:tr>
      <w:tr w:rsidR="00026876">
        <w:tc>
          <w:tcPr>
            <w:tcW w:w="2943"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本科以上学历</w:t>
            </w:r>
          </w:p>
        </w:tc>
        <w:tc>
          <w:tcPr>
            <w:tcW w:w="1844"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25</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26</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4%</w:t>
            </w:r>
          </w:p>
        </w:tc>
      </w:tr>
      <w:tr w:rsidR="00026876">
        <w:tc>
          <w:tcPr>
            <w:tcW w:w="2943"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硕士以上学历</w:t>
            </w:r>
          </w:p>
        </w:tc>
        <w:tc>
          <w:tcPr>
            <w:tcW w:w="1844"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2</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3</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50%</w:t>
            </w:r>
          </w:p>
        </w:tc>
      </w:tr>
      <w:tr w:rsidR="00026876">
        <w:tc>
          <w:tcPr>
            <w:tcW w:w="2943"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高级职称教师</w:t>
            </w:r>
          </w:p>
        </w:tc>
        <w:tc>
          <w:tcPr>
            <w:tcW w:w="1844"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3</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4</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33.3%</w:t>
            </w:r>
          </w:p>
        </w:tc>
      </w:tr>
      <w:tr w:rsidR="00026876">
        <w:tc>
          <w:tcPr>
            <w:tcW w:w="2943"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双师型教师</w:t>
            </w:r>
          </w:p>
        </w:tc>
        <w:tc>
          <w:tcPr>
            <w:tcW w:w="1844"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11</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11</w:t>
            </w:r>
          </w:p>
        </w:tc>
        <w:tc>
          <w:tcPr>
            <w:tcW w:w="2131" w:type="dxa"/>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0%</w:t>
            </w:r>
          </w:p>
        </w:tc>
      </w:tr>
    </w:tbl>
    <w:p w:rsidR="00026876" w:rsidRDefault="00C371B9">
      <w:pPr>
        <w:spacing w:line="560" w:lineRule="exact"/>
        <w:ind w:firstLineChars="200" w:firstLine="643"/>
        <w:jc w:val="left"/>
        <w:rPr>
          <w:rFonts w:ascii="仿宋_GB2312" w:eastAsia="仿宋_GB2312" w:hAnsi="方正仿宋简体" w:cs="方正仿宋简体"/>
          <w:b/>
          <w:color w:val="000000" w:themeColor="text1"/>
          <w:sz w:val="32"/>
          <w:szCs w:val="32"/>
        </w:rPr>
      </w:pPr>
      <w:r>
        <w:rPr>
          <w:rFonts w:ascii="仿宋_GB2312" w:eastAsia="仿宋_GB2312" w:hAnsi="Times New Roman" w:cs="Times New Roman" w:hint="eastAsia"/>
          <w:b/>
          <w:color w:val="000000" w:themeColor="text1"/>
          <w:sz w:val="32"/>
          <w:szCs w:val="32"/>
        </w:rPr>
        <w:lastRenderedPageBreak/>
        <w:t>1.4</w:t>
      </w:r>
      <w:r>
        <w:rPr>
          <w:rFonts w:ascii="仿宋_GB2312" w:eastAsia="仿宋_GB2312" w:hAnsi="方正仿宋简体" w:cs="方正仿宋简体" w:hint="eastAsia"/>
          <w:b/>
          <w:color w:val="000000" w:themeColor="text1"/>
          <w:sz w:val="32"/>
          <w:szCs w:val="32"/>
        </w:rPr>
        <w:t>设施设备</w:t>
      </w:r>
    </w:p>
    <w:p w:rsidR="00026876" w:rsidRDefault="00C371B9">
      <w:pPr>
        <w:spacing w:line="560" w:lineRule="exact"/>
        <w:ind w:firstLineChars="200" w:firstLine="64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设施设备无明显变化，但保证在相应教学范围内设备充足，能满足教学所需。</w:t>
      </w:r>
    </w:p>
    <w:p w:rsidR="00026876" w:rsidRDefault="00C371B9">
      <w:pPr>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2.学生发展</w:t>
      </w:r>
    </w:p>
    <w:p w:rsidR="00026876" w:rsidRDefault="00C371B9">
      <w:pPr>
        <w:spacing w:line="560" w:lineRule="exact"/>
        <w:ind w:firstLineChars="196" w:firstLine="630"/>
        <w:jc w:val="left"/>
        <w:rPr>
          <w:rFonts w:ascii="仿宋_GB2312" w:eastAsia="仿宋_GB2312" w:hAnsi="方正仿宋简体" w:cs="方正仿宋简体"/>
          <w:b/>
          <w:color w:val="000000" w:themeColor="text1"/>
          <w:sz w:val="32"/>
          <w:szCs w:val="32"/>
        </w:rPr>
      </w:pPr>
      <w:r>
        <w:rPr>
          <w:rFonts w:ascii="仿宋_GB2312" w:eastAsia="仿宋_GB2312" w:hAnsi="Times New Roman" w:cs="Times New Roman" w:hint="eastAsia"/>
          <w:b/>
          <w:color w:val="000000" w:themeColor="text1"/>
          <w:sz w:val="32"/>
          <w:szCs w:val="32"/>
        </w:rPr>
        <w:t>2.1</w:t>
      </w:r>
      <w:r>
        <w:rPr>
          <w:rFonts w:ascii="仿宋_GB2312" w:eastAsia="仿宋_GB2312" w:hAnsi="方正仿宋简体" w:cs="方正仿宋简体" w:hint="eastAsia"/>
          <w:b/>
          <w:color w:val="000000" w:themeColor="text1"/>
          <w:sz w:val="32"/>
          <w:szCs w:val="32"/>
        </w:rPr>
        <w:t>学生素质</w:t>
      </w:r>
    </w:p>
    <w:p w:rsidR="00026876" w:rsidRDefault="00C371B9">
      <w:pPr>
        <w:spacing w:line="560" w:lineRule="exact"/>
        <w:ind w:firstLineChars="200" w:firstLine="64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教育的目标是培养现代公民，学校以培养“全面发展的人”为核心，围绕学生发展核心素养主题开展教育活动，学生能客观认识自我、评价他人，自信、自律，能在符合集体要求的前提下充分发挥自己的个性。</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学校经常组织学生参加各种文体活动，要求学生掌握体育活动的一般知识和技能，学生体质健康标准达标率在98%以上。</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指导学生进行职业生涯规划，力求使学生的个性特点、职业倾向与所学专业相匹配，能按教育部《关于印发新修订的中等职业学校语文等七门公共基础课教学大纲的通知》要求修完规定的基础必修课程，文化课合格率在95%以上。</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重视养成教育，由于本校以社会文化艺术专业为主，培养方向为学前教育，注重学生专业技能课的培养，每年带领学生参加自治区及兵团举办的各项技能大赛，让学生不断提升专业技能知识，能保证专业技能合格率达到98%以上。毕业率能达到100%。</w:t>
      </w:r>
    </w:p>
    <w:p w:rsidR="00026876" w:rsidRDefault="00C371B9">
      <w:pPr>
        <w:spacing w:line="560" w:lineRule="exact"/>
        <w:ind w:firstLine="560"/>
        <w:jc w:val="left"/>
        <w:rPr>
          <w:rFonts w:ascii="仿宋_GB2312" w:eastAsia="仿宋_GB2312" w:hAnsi="方正仿宋简体" w:cs="方正仿宋简体"/>
          <w:b/>
          <w:color w:val="000000" w:themeColor="text1"/>
          <w:sz w:val="32"/>
          <w:szCs w:val="32"/>
        </w:rPr>
      </w:pPr>
      <w:r>
        <w:rPr>
          <w:rFonts w:ascii="仿宋_GB2312" w:eastAsia="仿宋_GB2312" w:hAnsi="Times New Roman" w:cs="Times New Roman" w:hint="eastAsia"/>
          <w:b/>
          <w:color w:val="000000" w:themeColor="text1"/>
          <w:sz w:val="32"/>
          <w:szCs w:val="32"/>
        </w:rPr>
        <w:t>2.2</w:t>
      </w:r>
      <w:r>
        <w:rPr>
          <w:rFonts w:ascii="仿宋_GB2312" w:eastAsia="仿宋_GB2312" w:hAnsi="方正仿宋简体" w:cs="方正仿宋简体" w:hint="eastAsia"/>
          <w:b/>
          <w:color w:val="000000" w:themeColor="text1"/>
          <w:sz w:val="32"/>
          <w:szCs w:val="32"/>
        </w:rPr>
        <w:t>在校体验</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对学校265名在校学生和110名毕业生满意度的调查结果显示：在校学生对文化基础课教师和专业课教师的讲课、专业课程</w:t>
      </w:r>
      <w:r>
        <w:rPr>
          <w:rFonts w:ascii="仿宋_GB2312" w:eastAsia="仿宋_GB2312" w:hAnsi="方正仿宋简体" w:cs="方正仿宋简体" w:hint="eastAsia"/>
          <w:color w:val="000000" w:themeColor="text1"/>
          <w:sz w:val="32"/>
          <w:szCs w:val="32"/>
        </w:rPr>
        <w:lastRenderedPageBreak/>
        <w:t>的设置以及实训实习的效果等比较满意；对学校校园文化活动满意度比较高；对在校的生活和校园安全比较满意。毕业生对学校的满意度也比较高。</w:t>
      </w:r>
    </w:p>
    <w:p w:rsidR="00026876" w:rsidRDefault="00026876">
      <w:pPr>
        <w:spacing w:line="560" w:lineRule="exact"/>
        <w:ind w:firstLine="560"/>
        <w:jc w:val="center"/>
        <w:rPr>
          <w:rFonts w:ascii="仿宋_GB2312" w:eastAsia="仿宋_GB2312" w:hAnsi="方正仿宋简体" w:cs="方正仿宋简体"/>
          <w:color w:val="000000" w:themeColor="text1"/>
          <w:sz w:val="32"/>
          <w:szCs w:val="32"/>
        </w:rPr>
      </w:pPr>
    </w:p>
    <w:p w:rsidR="00026876" w:rsidRDefault="00C371B9">
      <w:pPr>
        <w:spacing w:line="560" w:lineRule="exact"/>
        <w:ind w:firstLine="560"/>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学生教学内容及校园生活满意度调查统计表</w:t>
      </w:r>
    </w:p>
    <w:p w:rsidR="00026876" w:rsidRDefault="00C371B9">
      <w:pPr>
        <w:spacing w:line="560" w:lineRule="exac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 xml:space="preserve">表2-1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1"/>
        <w:gridCol w:w="2196"/>
        <w:gridCol w:w="1825"/>
        <w:gridCol w:w="2130"/>
      </w:tblGrid>
      <w:tr w:rsidR="00026876">
        <w:tc>
          <w:tcPr>
            <w:tcW w:w="2371" w:type="dxa"/>
            <w:shd w:val="clear" w:color="auto" w:fill="auto"/>
          </w:tcPr>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调查内容</w:t>
            </w:r>
          </w:p>
        </w:tc>
        <w:tc>
          <w:tcPr>
            <w:tcW w:w="2196" w:type="dxa"/>
            <w:shd w:val="clear" w:color="auto" w:fill="auto"/>
          </w:tcPr>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非常满意</w:t>
            </w:r>
          </w:p>
        </w:tc>
        <w:tc>
          <w:tcPr>
            <w:tcW w:w="1825" w:type="dxa"/>
            <w:shd w:val="clear" w:color="auto" w:fill="auto"/>
          </w:tcPr>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满意</w:t>
            </w:r>
          </w:p>
        </w:tc>
        <w:tc>
          <w:tcPr>
            <w:tcW w:w="2130" w:type="dxa"/>
            <w:shd w:val="clear" w:color="auto" w:fill="auto"/>
          </w:tcPr>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不满意</w:t>
            </w:r>
          </w:p>
        </w:tc>
      </w:tr>
      <w:tr w:rsidR="00026876">
        <w:trPr>
          <w:trHeight w:val="746"/>
        </w:trPr>
        <w:tc>
          <w:tcPr>
            <w:tcW w:w="2371" w:type="dxa"/>
            <w:shd w:val="clear" w:color="auto" w:fill="auto"/>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文化基础课</w:t>
            </w:r>
          </w:p>
        </w:tc>
        <w:tc>
          <w:tcPr>
            <w:tcW w:w="2196" w:type="dxa"/>
            <w:shd w:val="clear" w:color="auto" w:fill="auto"/>
          </w:tcPr>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56.2%</w:t>
            </w:r>
          </w:p>
        </w:tc>
        <w:tc>
          <w:tcPr>
            <w:tcW w:w="1825" w:type="dxa"/>
            <w:shd w:val="clear" w:color="auto" w:fill="auto"/>
          </w:tcPr>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42.2%</w:t>
            </w:r>
          </w:p>
        </w:tc>
        <w:tc>
          <w:tcPr>
            <w:tcW w:w="2130" w:type="dxa"/>
            <w:shd w:val="clear" w:color="auto" w:fill="auto"/>
          </w:tcPr>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1.6%</w:t>
            </w:r>
          </w:p>
        </w:tc>
      </w:tr>
      <w:tr w:rsidR="00026876">
        <w:tc>
          <w:tcPr>
            <w:tcW w:w="2371" w:type="dxa"/>
            <w:shd w:val="clear" w:color="auto" w:fill="auto"/>
          </w:tcPr>
          <w:p w:rsidR="00026876" w:rsidRDefault="00C371B9">
            <w:pPr>
              <w:spacing w:line="560" w:lineRule="exact"/>
              <w:jc w:val="center"/>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专业技能课</w:t>
            </w:r>
          </w:p>
        </w:tc>
        <w:tc>
          <w:tcPr>
            <w:tcW w:w="2196" w:type="dxa"/>
            <w:shd w:val="clear" w:color="auto" w:fill="auto"/>
          </w:tcPr>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61.2%</w:t>
            </w:r>
          </w:p>
        </w:tc>
        <w:tc>
          <w:tcPr>
            <w:tcW w:w="1825" w:type="dxa"/>
            <w:shd w:val="clear" w:color="auto" w:fill="auto"/>
          </w:tcPr>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36.6%</w:t>
            </w:r>
          </w:p>
        </w:tc>
        <w:tc>
          <w:tcPr>
            <w:tcW w:w="2130" w:type="dxa"/>
            <w:shd w:val="clear" w:color="auto" w:fill="auto"/>
          </w:tcPr>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2.2%</w:t>
            </w:r>
          </w:p>
        </w:tc>
      </w:tr>
      <w:tr w:rsidR="00026876">
        <w:tc>
          <w:tcPr>
            <w:tcW w:w="2371" w:type="dxa"/>
            <w:shd w:val="clear" w:color="auto" w:fill="auto"/>
          </w:tcPr>
          <w:p w:rsidR="00026876" w:rsidRDefault="00C371B9">
            <w:pPr>
              <w:spacing w:line="560" w:lineRule="exact"/>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校园生活、安全</w:t>
            </w:r>
          </w:p>
        </w:tc>
        <w:tc>
          <w:tcPr>
            <w:tcW w:w="2196" w:type="dxa"/>
            <w:shd w:val="clear" w:color="auto" w:fill="auto"/>
          </w:tcPr>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53%</w:t>
            </w:r>
          </w:p>
        </w:tc>
        <w:tc>
          <w:tcPr>
            <w:tcW w:w="1825" w:type="dxa"/>
            <w:shd w:val="clear" w:color="auto" w:fill="auto"/>
          </w:tcPr>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43.6%</w:t>
            </w:r>
          </w:p>
        </w:tc>
        <w:tc>
          <w:tcPr>
            <w:tcW w:w="2130" w:type="dxa"/>
            <w:shd w:val="clear" w:color="auto" w:fill="auto"/>
          </w:tcPr>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3.4%</w:t>
            </w:r>
          </w:p>
        </w:tc>
      </w:tr>
    </w:tbl>
    <w:p w:rsidR="00026876" w:rsidRDefault="00026876">
      <w:pPr>
        <w:spacing w:line="560" w:lineRule="exact"/>
        <w:ind w:firstLine="560"/>
        <w:jc w:val="left"/>
        <w:rPr>
          <w:rFonts w:ascii="仿宋_GB2312" w:eastAsia="仿宋_GB2312" w:hAnsi="方正仿宋简体" w:cs="方正仿宋简体"/>
          <w:color w:val="000000" w:themeColor="text1"/>
          <w:sz w:val="32"/>
          <w:szCs w:val="32"/>
        </w:rPr>
      </w:pPr>
    </w:p>
    <w:p w:rsidR="00026876" w:rsidRDefault="00C371B9">
      <w:pPr>
        <w:spacing w:line="560" w:lineRule="exact"/>
        <w:ind w:firstLine="560"/>
        <w:jc w:val="left"/>
        <w:rPr>
          <w:rFonts w:ascii="仿宋_GB2312" w:eastAsia="仿宋_GB2312" w:hAnsi="方正仿宋简体" w:cs="方正仿宋简体"/>
          <w:b/>
          <w:color w:val="000000" w:themeColor="text1"/>
          <w:sz w:val="32"/>
          <w:szCs w:val="32"/>
        </w:rPr>
      </w:pPr>
      <w:r>
        <w:rPr>
          <w:rFonts w:ascii="仿宋_GB2312" w:eastAsia="仿宋_GB2312" w:hAnsi="Times New Roman" w:cs="Times New Roman" w:hint="eastAsia"/>
          <w:b/>
          <w:color w:val="000000" w:themeColor="text1"/>
          <w:sz w:val="32"/>
          <w:szCs w:val="32"/>
        </w:rPr>
        <w:t>2.3</w:t>
      </w:r>
      <w:r>
        <w:rPr>
          <w:rFonts w:ascii="仿宋_GB2312" w:eastAsia="仿宋_GB2312" w:hAnsi="方正仿宋简体" w:cs="方正仿宋简体" w:hint="eastAsia"/>
          <w:b/>
          <w:color w:val="000000" w:themeColor="text1"/>
          <w:sz w:val="32"/>
          <w:szCs w:val="32"/>
        </w:rPr>
        <w:t>资助情况</w:t>
      </w:r>
    </w:p>
    <w:p w:rsidR="00026876" w:rsidRDefault="00C371B9">
      <w:pPr>
        <w:spacing w:line="560" w:lineRule="exact"/>
        <w:ind w:firstLine="600"/>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根据教育部及教育厅要求，学校非常重视对贫困家庭学生的帮扶资助，积极实施奖学金、助学金和免学费制度。学校建立健全管理体系，规范工作流程，层层监管，由专人负责，学生入学后按照国家要求严格审核符合政策的学生，保证不错报漏报，做到申报材料上报及时、准确，并做好申请受理、资格初审、银行卡办理、全校公示等相关工作，及时高效地全面落实资助工作。由于本校学前教育专业为国家重点培养专业，实行免学费的政策。2019学年助学金审核通过人数共计41人次。</w:t>
      </w:r>
    </w:p>
    <w:p w:rsidR="00026876" w:rsidRDefault="00C371B9">
      <w:pPr>
        <w:spacing w:line="560" w:lineRule="exact"/>
        <w:ind w:firstLineChars="224" w:firstLine="720"/>
        <w:jc w:val="left"/>
        <w:rPr>
          <w:rFonts w:ascii="仿宋_GB2312" w:eastAsia="仿宋_GB2312" w:hAnsi="方正仿宋简体" w:cs="方正仿宋简体"/>
          <w:b/>
          <w:color w:val="000000" w:themeColor="text1"/>
          <w:sz w:val="32"/>
          <w:szCs w:val="32"/>
        </w:rPr>
      </w:pPr>
      <w:r>
        <w:rPr>
          <w:rFonts w:ascii="仿宋_GB2312" w:eastAsia="仿宋_GB2312" w:hAnsi="Times New Roman" w:cs="Times New Roman" w:hint="eastAsia"/>
          <w:b/>
          <w:color w:val="000000" w:themeColor="text1"/>
          <w:sz w:val="32"/>
          <w:szCs w:val="32"/>
        </w:rPr>
        <w:t>2.4</w:t>
      </w:r>
      <w:r>
        <w:rPr>
          <w:rFonts w:ascii="仿宋_GB2312" w:eastAsia="仿宋_GB2312" w:hAnsi="方正仿宋简体" w:cs="方正仿宋简体" w:hint="eastAsia"/>
          <w:b/>
          <w:color w:val="000000" w:themeColor="text1"/>
          <w:sz w:val="32"/>
          <w:szCs w:val="32"/>
        </w:rPr>
        <w:t>就业质量</w:t>
      </w:r>
    </w:p>
    <w:p w:rsidR="00026876" w:rsidRDefault="00C371B9">
      <w:pPr>
        <w:spacing w:line="560" w:lineRule="exact"/>
        <w:ind w:firstLineChars="225" w:firstLine="72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毕业生的就业状况是反映学校办学水平的重要指标之一。</w:t>
      </w:r>
      <w:r>
        <w:rPr>
          <w:rFonts w:ascii="仿宋_GB2312" w:eastAsia="仿宋_GB2312" w:hAnsi="方正仿宋简体" w:cs="方正仿宋简体" w:hint="eastAsia"/>
          <w:color w:val="000000" w:themeColor="text1"/>
          <w:sz w:val="32"/>
          <w:szCs w:val="32"/>
        </w:rPr>
        <w:lastRenderedPageBreak/>
        <w:t>近年来，我校中职毕业生就业率一直处上升趋势。2019年，我校中职毕业生就业率达100%，对口就业率达100%。随着学校内涵发展，学生就业已逐步向高质量迈进，到目前为止，我校毕业生均能于所在工作单位稳定工作，初次就业薪资水平均在2500元每人每月。</w:t>
      </w:r>
    </w:p>
    <w:p w:rsidR="00026876" w:rsidRDefault="00C371B9">
      <w:pPr>
        <w:spacing w:line="560" w:lineRule="exact"/>
        <w:ind w:firstLineChars="225" w:firstLine="723"/>
        <w:jc w:val="left"/>
        <w:rPr>
          <w:rFonts w:ascii="仿宋_GB2312" w:eastAsia="仿宋_GB2312" w:hAnsi="方正仿宋简体" w:cs="方正仿宋简体"/>
          <w:b/>
          <w:color w:val="000000" w:themeColor="text1"/>
          <w:sz w:val="32"/>
          <w:szCs w:val="32"/>
        </w:rPr>
      </w:pPr>
      <w:r>
        <w:rPr>
          <w:rFonts w:ascii="仿宋_GB2312" w:eastAsia="仿宋_GB2312" w:hAnsi="Times New Roman" w:cs="Times New Roman" w:hint="eastAsia"/>
          <w:b/>
          <w:color w:val="000000" w:themeColor="text1"/>
          <w:sz w:val="32"/>
          <w:szCs w:val="32"/>
        </w:rPr>
        <w:t>2.5</w:t>
      </w:r>
      <w:r>
        <w:rPr>
          <w:rFonts w:ascii="仿宋_GB2312" w:eastAsia="仿宋_GB2312" w:hAnsi="方正仿宋简体" w:cs="方正仿宋简体" w:hint="eastAsia"/>
          <w:b/>
          <w:color w:val="000000" w:themeColor="text1"/>
          <w:sz w:val="32"/>
          <w:szCs w:val="32"/>
        </w:rPr>
        <w:t>职业发展</w:t>
      </w:r>
    </w:p>
    <w:p w:rsidR="00026876" w:rsidRDefault="00C371B9">
      <w:pPr>
        <w:spacing w:line="560" w:lineRule="exact"/>
        <w:ind w:firstLineChars="225" w:firstLine="72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结合我校学生特点，我校对学生职业发展的教育主要从以下几个方面入手：</w:t>
      </w:r>
    </w:p>
    <w:p w:rsidR="00026876" w:rsidRDefault="00C371B9">
      <w:pPr>
        <w:spacing w:line="560" w:lineRule="exact"/>
        <w:ind w:firstLineChars="200" w:firstLine="64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加强职业理想教育。个人的职业生涯规划应建立在职业理想确立的基础上。职业理想教育应引导学生明确职业理想的内涵、职业理想对职业生涯发展的作用以及如何根据个人需求与社会需求树立正确的职业理想。</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加强专业教育。引导学生正确选择专业。通过专业概况介绍让学生了解该专业的培养目标、学习内容、就业领域和发展方向、职业的发展前景等，培养学生的职业兴趣，为学生职业生涯发展打下基础。</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帮助学生进行职业潜能分析。针对职校生对自身条件和职业发展方向缺乏准确把握，要以“多元智能理论”作为指导，以人才测评工具为依据，帮助学生进行职业潜能分析。</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强化职业生涯规划意识与技能的培养。培养学生自主进行职业生涯规划的意识，帮助学生提高收集信息、处理信息、制定方案、作出决策等能力，指导学生掌握制定适应社会需求、符合自</w:t>
      </w:r>
      <w:r>
        <w:rPr>
          <w:rFonts w:ascii="仿宋_GB2312" w:eastAsia="仿宋_GB2312" w:hAnsi="方正仿宋简体" w:cs="方正仿宋简体" w:hint="eastAsia"/>
          <w:color w:val="000000" w:themeColor="text1"/>
          <w:sz w:val="32"/>
          <w:szCs w:val="32"/>
        </w:rPr>
        <w:lastRenderedPageBreak/>
        <w:t>身职业潜能特点和发展需要的规划方案。</w:t>
      </w:r>
    </w:p>
    <w:p w:rsidR="00026876" w:rsidRDefault="00C371B9">
      <w:pPr>
        <w:spacing w:line="560" w:lineRule="exact"/>
        <w:ind w:firstLine="560"/>
        <w:jc w:val="left"/>
        <w:rPr>
          <w:rFonts w:ascii="仿宋_GB2312" w:eastAsia="仿宋_GB2312" w:hAnsi="黑体" w:cs="黑体"/>
          <w:color w:val="000000" w:themeColor="text1"/>
          <w:sz w:val="32"/>
          <w:szCs w:val="32"/>
        </w:rPr>
      </w:pPr>
      <w:r>
        <w:rPr>
          <w:rFonts w:ascii="仿宋_GB2312" w:eastAsia="仿宋_GB2312" w:hAnsi="方正仿宋简体" w:cs="方正仿宋简体" w:hint="eastAsia"/>
          <w:color w:val="000000" w:themeColor="text1"/>
          <w:sz w:val="32"/>
          <w:szCs w:val="32"/>
        </w:rPr>
        <w:t>经过学校三年的职业教育，学生具备较强的学习能力和技能操作能力。由于学校在专业教育中注重培养学生的实际应用和实际操作能力，许多学生在实习阶段就能适应新的工作岗位。同时学校丰富多彩的文体活动又锻炼了学生的表达、交流等综合素质，使大多数学生在岗位迁移过程中能自主学习、主动学习，具备了较强的岗位可塑性</w:t>
      </w:r>
      <w:r>
        <w:rPr>
          <w:rFonts w:ascii="仿宋_GB2312" w:eastAsia="仿宋_GB2312" w:hAnsi="黑体" w:cs="黑体" w:hint="eastAsia"/>
          <w:color w:val="000000" w:themeColor="text1"/>
          <w:sz w:val="32"/>
          <w:szCs w:val="32"/>
        </w:rPr>
        <w:t>。</w:t>
      </w:r>
    </w:p>
    <w:p w:rsidR="00026876" w:rsidRDefault="00C371B9">
      <w:pPr>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3.质量保障措施</w:t>
      </w:r>
    </w:p>
    <w:p w:rsidR="00026876" w:rsidRDefault="00C371B9">
      <w:pPr>
        <w:spacing w:line="560" w:lineRule="exact"/>
        <w:ind w:firstLineChars="196" w:firstLine="630"/>
        <w:jc w:val="left"/>
        <w:rPr>
          <w:rFonts w:ascii="仿宋_GB2312" w:eastAsia="仿宋_GB2312" w:hAnsi="方正仿宋简体" w:cs="方正仿宋简体"/>
          <w:b/>
          <w:color w:val="000000" w:themeColor="text1"/>
          <w:sz w:val="32"/>
          <w:szCs w:val="32"/>
        </w:rPr>
      </w:pPr>
      <w:r>
        <w:rPr>
          <w:rFonts w:ascii="仿宋_GB2312" w:eastAsia="仿宋_GB2312" w:hAnsi="Times New Roman" w:cs="Times New Roman" w:hint="eastAsia"/>
          <w:b/>
          <w:color w:val="000000" w:themeColor="text1"/>
          <w:sz w:val="32"/>
          <w:szCs w:val="32"/>
        </w:rPr>
        <w:t>3.1</w:t>
      </w:r>
      <w:r>
        <w:rPr>
          <w:rFonts w:ascii="仿宋_GB2312" w:eastAsia="仿宋_GB2312" w:hAnsi="方正仿宋简体" w:cs="方正仿宋简体" w:hint="eastAsia"/>
          <w:b/>
          <w:color w:val="000000" w:themeColor="text1"/>
          <w:sz w:val="32"/>
          <w:szCs w:val="32"/>
        </w:rPr>
        <w:t>专业动态调整</w:t>
      </w:r>
    </w:p>
    <w:p w:rsidR="00026876" w:rsidRDefault="00C371B9">
      <w:pPr>
        <w:spacing w:line="560" w:lineRule="exact"/>
        <w:ind w:firstLineChars="200" w:firstLine="64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由于我校只设置学前教育一项专业，所以在今后的工作中需对本专业进行科学设置，并制定专业建设规划。</w:t>
      </w:r>
    </w:p>
    <w:p w:rsidR="00026876" w:rsidRDefault="00C371B9">
      <w:pPr>
        <w:spacing w:line="560" w:lineRule="exact"/>
        <w:ind w:firstLine="560"/>
        <w:jc w:val="left"/>
        <w:rPr>
          <w:rFonts w:ascii="仿宋_GB2312" w:eastAsia="仿宋_GB2312" w:hAnsi="方正仿宋简体" w:cs="方正仿宋简体"/>
          <w:b/>
          <w:color w:val="000000" w:themeColor="text1"/>
          <w:sz w:val="32"/>
          <w:szCs w:val="32"/>
        </w:rPr>
      </w:pPr>
      <w:r>
        <w:rPr>
          <w:rFonts w:ascii="仿宋_GB2312" w:eastAsia="仿宋_GB2312" w:hAnsi="Times New Roman" w:cs="Times New Roman" w:hint="eastAsia"/>
          <w:b/>
          <w:color w:val="000000" w:themeColor="text1"/>
          <w:sz w:val="32"/>
          <w:szCs w:val="32"/>
        </w:rPr>
        <w:t>3.2</w:t>
      </w:r>
      <w:r>
        <w:rPr>
          <w:rFonts w:ascii="仿宋_GB2312" w:eastAsia="仿宋_GB2312" w:hAnsi="方正仿宋简体" w:cs="方正仿宋简体" w:hint="eastAsia"/>
          <w:b/>
          <w:color w:val="000000" w:themeColor="text1"/>
          <w:sz w:val="32"/>
          <w:szCs w:val="32"/>
        </w:rPr>
        <w:t>教育教学改革</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我校根据自身办学理念、办学定位、人才培养目标，聚焦专业设置与条件、教师队伍与建设、课程体系与改革、课堂教学与实践、学校管理与制度等人才培养方面，查找不足与完善提高的工作过程。做到：理顺工作机制、落实主体责任、分类指导推进。</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我校通过对年度招生数、巩固率的诊断，改变招生举措和规范化招生状况，特别是学生巩固率状况，因为这在一定程度上反映了我校真实的教学质量。</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通过对就业率、就业质量的诊断，我校就业推进举措通过每年4月底开展大型毕业汇报演出活动。邀请全市各大幼儿园参加，每年都得到师领导及用工单位的好评，就业率每年达到95%。</w:t>
      </w:r>
      <w:r>
        <w:rPr>
          <w:rFonts w:ascii="仿宋_GB2312" w:eastAsia="仿宋_GB2312" w:hAnsi="方正仿宋简体" w:cs="方正仿宋简体" w:hint="eastAsia"/>
          <w:color w:val="000000" w:themeColor="text1"/>
          <w:sz w:val="32"/>
          <w:szCs w:val="32"/>
        </w:rPr>
        <w:lastRenderedPageBreak/>
        <w:t>这体现了我校学生就业面向和专业技能人才培养目标是吻合的。</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我校通过对社会认可度的诊断，了解毕业生社会满意度，用人单位的评价情况掌握我校的教学质量。一学期两次校长带领相关教师走访对接幼儿园，了解学生实习、工作情况，并听取园长对我校学生的综合评价。通过对双证书获取率的诊断，了解掌握学生技能学习状况及强化我校办学特色。每年参加全国舞蹈、钢琴、电子琴、声乐、美术等过级考试，激励更多学生加强技能学习。</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通过对专业技能竞赛情况的诊断，了解各种技能大赛师生参与和获奖状况。每年兵团组织的“文明风采”活动、“技能大赛”活动我校都积极报名参加，通过参赛及获得的奖项分析我校的优劣势，加强改进措施，不断进步。</w:t>
      </w:r>
    </w:p>
    <w:p w:rsidR="00026876" w:rsidRDefault="00C371B9">
      <w:pPr>
        <w:spacing w:line="560" w:lineRule="exact"/>
        <w:ind w:firstLine="560"/>
        <w:jc w:val="left"/>
        <w:rPr>
          <w:rFonts w:ascii="仿宋_GB2312" w:eastAsia="仿宋_GB2312" w:hAnsi="方正仿宋简体" w:cs="方正仿宋简体"/>
          <w:b/>
          <w:color w:val="000000" w:themeColor="text1"/>
          <w:sz w:val="32"/>
          <w:szCs w:val="32"/>
        </w:rPr>
      </w:pPr>
      <w:r>
        <w:rPr>
          <w:rFonts w:ascii="仿宋_GB2312" w:eastAsia="仿宋_GB2312" w:hAnsi="Times New Roman" w:cs="Times New Roman" w:hint="eastAsia"/>
          <w:b/>
          <w:color w:val="000000" w:themeColor="text1"/>
          <w:sz w:val="32"/>
          <w:szCs w:val="32"/>
        </w:rPr>
        <w:t>3.3</w:t>
      </w:r>
      <w:r>
        <w:rPr>
          <w:rFonts w:ascii="仿宋_GB2312" w:eastAsia="仿宋_GB2312" w:hAnsi="方正仿宋简体" w:cs="方正仿宋简体" w:hint="eastAsia"/>
          <w:b/>
          <w:color w:val="000000" w:themeColor="text1"/>
          <w:sz w:val="32"/>
          <w:szCs w:val="32"/>
        </w:rPr>
        <w:t>教师培养培训</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重视学习，革新观念，提升理念。理念是先导，学习是保证。为进一步转变广大教师的教育观念，让所有教师的教育理念提升到一个新的层面，我们十分重视和加强教师业务理论学习，采用集体与自学相结合的办法，让现代职业教育思想牢牢扎根于每位教师心中，从而更有的放矢地指导自己的教学实践，更好地为教育教学服务。</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以教研、科研促成长，提升教师研究能力。我校积极开展校本培训，学校制定了各项制度，每学期教师根据学校组织的研究课进行教学问题讨论，固定每个教师的听课次数。每学期教师根</w:t>
      </w:r>
      <w:r>
        <w:rPr>
          <w:rFonts w:ascii="仿宋_GB2312" w:eastAsia="仿宋_GB2312" w:hAnsi="方正仿宋简体" w:cs="方正仿宋简体" w:hint="eastAsia"/>
          <w:color w:val="000000" w:themeColor="text1"/>
          <w:sz w:val="32"/>
          <w:szCs w:val="32"/>
        </w:rPr>
        <w:lastRenderedPageBreak/>
        <w:t>据自己的实际教学经验撰写一篇教学总结。</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外出学习，内部强化 ，提高教师信息化教学能力。我们积极鼓励教师参与兵团、师、学校组织的培训，提供机会、创造条件让教师走出去学习。本学年先后派出教师10人次参加各级各类职业教师培训学习。</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加强指导，为“双师型”教师的培养创造浓厚的氛围与良好的条件。学校有计划、有目的地组织专业教师深入幼儿园，了解最新的教学课堂；进行学历进修，鼓励已经取得规定学历者攻读硕士学位。</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今年我校选派教师参加了全国第一届技工院校教师职业能力大赛选拔赛，我校教师分别获得专业技能组二等奖以及基础课组三等奖的优异成绩。同时多次选派教师参加能够加强职业能力建设的各级各类大赛。</w:t>
      </w:r>
    </w:p>
    <w:p w:rsidR="00026876" w:rsidRDefault="00C371B9">
      <w:pPr>
        <w:spacing w:line="560" w:lineRule="exact"/>
        <w:ind w:firstLine="560"/>
        <w:jc w:val="left"/>
        <w:rPr>
          <w:rFonts w:ascii="仿宋_GB2312" w:eastAsia="仿宋_GB2312" w:hAnsi="方正仿宋简体" w:cs="方正仿宋简体"/>
          <w:b/>
          <w:color w:val="000000" w:themeColor="text1"/>
          <w:sz w:val="32"/>
          <w:szCs w:val="32"/>
        </w:rPr>
      </w:pPr>
      <w:r>
        <w:rPr>
          <w:rFonts w:ascii="仿宋_GB2312" w:eastAsia="仿宋_GB2312" w:hAnsi="Times New Roman" w:cs="Times New Roman" w:hint="eastAsia"/>
          <w:b/>
          <w:color w:val="000000" w:themeColor="text1"/>
          <w:sz w:val="32"/>
          <w:szCs w:val="32"/>
        </w:rPr>
        <w:t>3.4</w:t>
      </w:r>
      <w:r>
        <w:rPr>
          <w:rFonts w:ascii="仿宋_GB2312" w:eastAsia="仿宋_GB2312" w:hAnsi="方正仿宋简体" w:cs="方正仿宋简体" w:hint="eastAsia"/>
          <w:b/>
          <w:color w:val="000000" w:themeColor="text1"/>
          <w:sz w:val="32"/>
          <w:szCs w:val="32"/>
        </w:rPr>
        <w:t>规范管理情况</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诚信招生承诺活动。以规范中等职业学校招生简章为切入点，面向社会公开承诺诚信招生、阳光招生。与相关人员层层签订招生工作目标责任书，加强招生政策、工作纪律教育，不以虚假宣传和欺骗手段进行招生，杜绝有偿招生等违规违纪现象。</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学籍信息核查活动。十二师职业技术学校填报、审核、提交的账号分别在校级操作员和校级审核员手中。十二师教育局管理员账号没有掌握在学校管理员手中，学校管理员按工作程序提交，由师教育局管理员审核。十二师职业技术学校不存在空挂学</w:t>
      </w:r>
      <w:r>
        <w:rPr>
          <w:rFonts w:ascii="仿宋_GB2312" w:eastAsia="仿宋_GB2312" w:hAnsi="方正仿宋简体" w:cs="方正仿宋简体" w:hint="eastAsia"/>
          <w:color w:val="000000" w:themeColor="text1"/>
          <w:sz w:val="32"/>
          <w:szCs w:val="32"/>
        </w:rPr>
        <w:lastRenderedPageBreak/>
        <w:t>籍、虚假学籍情况。</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教学标准落地活动。强化教学过程管理，学生每周课时量在28节课，15天组织开展一次教学计划执行情况及教案检查，注重教学效果的反馈与改进，杜绝课程开设与教学实施随意变动等现象。因我校开设了一个专业学前教育专业，参照《中等职业学校专业教学标准》开设课程。有教学计划和人才培养方案。</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实习管理规范活动。在师教育局督查下十二师职校组织相关人员逐条对照《职业学校学生实习管理规定》的内容，对我校的实习管理工作进行全面梳理，结合学生在实习过程中的教学要求，认真自查，发现问题，及时整改，为人才培养方案制定提供依据。并向兵团教育局提交了由师教育局盖章的《第十二师职业技术学校实习管理专项治理整改报告》。我校学生实习工作不足之处及整改措施在专项治理整改报告中详细写出。</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平安校园创建活动。十二师职校领导高度重视平安校园建设活动。以“党政同责、一岗双责、齐抓共管、失职追责”的总体要求，学校成立了平安校园创建活动（安全生产、消防安全、环境卫生督查）领导小组为进一步加强平安校园建设，切实落实校委、有关部门和分管人员校园安全监督管理职责，经校委研究，决定在全校范围内全面落实“党政同责，一岗双责，齐抓共管，失职追责”的安全生产责任体系，建立“一岗双责”责任制。 按照《反恐怖防范设置规范学校》要求,我校将学校出入口及主要通道、学生宿舍、食堂、档案室、计算机室、技能室作为安全防</w:t>
      </w:r>
      <w:r>
        <w:rPr>
          <w:rFonts w:ascii="仿宋_GB2312" w:eastAsia="仿宋_GB2312" w:hAnsi="方正仿宋简体" w:cs="方正仿宋简体" w:hint="eastAsia"/>
          <w:color w:val="000000" w:themeColor="text1"/>
          <w:sz w:val="32"/>
          <w:szCs w:val="32"/>
        </w:rPr>
        <w:lastRenderedPageBreak/>
        <w:t>范重点部位，有效加大了学校的物防、技防及人防的监管力度。教育广大教职工牢固树立“没有与稳定无关的地区、无关的单位、无关的人员”的理念，学校健全安全应急处置机制和预案。</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学校认真做好学校餐厅卫生工作，加强食品卫生监督，切实保障食品的安全和卫生。加强传染病工作的检查与监督，制订详细的传染病突发预案，明确职责，建立快速反应机制。学校制定戒烟制度，各栋楼均设立禁烟监督员。校门口悬挂“无烟学校”的铜牌。利用班会课开展禁烟、禁毒、禁赌、防灾减灾、家庭急救知识宣传。在全校开展全民健身活动。坚持搞好每周的大扫除和每天的卫生值日工作,做到环境卫生全面达标。学校加强巡控安全工作,实行网格化管理。安全生产、消防安全、环境卫生督查的领导小组分别对全校的安全保卫、消防设施、环境卫生、用水用电进行全面大检查,一旦发现安全隐患立即整改。安全保卫等安全工作要有明确职责和分工，责任到人，对存在的安全隐患以及出现的问题会立即整改，截至目前,我校未生一起安全事故。</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财务管理规范活动。严格执行国家和地区财经法律法规，建立健全学校财务管理制度；增强绩效意识，夯实会计基础工作；严格预算管理，强化预算约束；建立完善学校内部控制机制，强化财务风险防范意识；加强学生资助等专项资金的过程控制，加强学校财务审计，规范会计行为，防止和杜绝虚报虚列、违规使用资金等现象的发生。</w:t>
      </w:r>
    </w:p>
    <w:p w:rsidR="00026876" w:rsidRDefault="00C371B9">
      <w:pPr>
        <w:spacing w:line="560" w:lineRule="exact"/>
        <w:ind w:firstLineChars="196" w:firstLine="630"/>
        <w:jc w:val="left"/>
        <w:rPr>
          <w:rFonts w:ascii="仿宋_GB2312" w:eastAsia="仿宋_GB2312" w:hAnsi="方正仿宋简体" w:cs="方正仿宋简体"/>
          <w:b/>
          <w:color w:val="000000" w:themeColor="text1"/>
          <w:sz w:val="32"/>
          <w:szCs w:val="32"/>
        </w:rPr>
      </w:pPr>
      <w:r>
        <w:rPr>
          <w:rFonts w:ascii="仿宋_GB2312" w:eastAsia="仿宋_GB2312" w:hAnsi="Times New Roman" w:cs="Times New Roman" w:hint="eastAsia"/>
          <w:b/>
          <w:color w:val="000000" w:themeColor="text1"/>
          <w:sz w:val="32"/>
          <w:szCs w:val="32"/>
        </w:rPr>
        <w:t>3.5</w:t>
      </w:r>
      <w:r>
        <w:rPr>
          <w:rFonts w:ascii="仿宋_GB2312" w:eastAsia="仿宋_GB2312" w:hAnsi="方正仿宋简体" w:cs="方正仿宋简体" w:hint="eastAsia"/>
          <w:b/>
          <w:color w:val="000000" w:themeColor="text1"/>
          <w:sz w:val="32"/>
          <w:szCs w:val="32"/>
        </w:rPr>
        <w:t>德育工作情况</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lastRenderedPageBreak/>
        <w:t>“以德树人”是职业教育的目标。我校开齐了德育课程，德育课教学具有针对性、实效性和时代感，并要求其他课程必须渗透德育内容。除此之外我校利用“五四”、“一二九”等节点开展红歌比赛、诗朗诵等多种形式的德育教育活动。</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我校还特别重视学生心理健康的辅导工作，每周三下午5点为“校长接待日”，由我校校长亲自负责对学生中出现各种纠纷矛盾及不良情绪进行谈心疏导，使许多矛盾化解在萌芽中，使学生在校期间身心健康成长。</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学校每年积极参加文明风采活动，并能保证学生每年都获得不错的成绩，一直得到上级领导及学生家长的一致认可。</w:t>
      </w:r>
    </w:p>
    <w:p w:rsidR="00026876" w:rsidRDefault="00C371B9">
      <w:pPr>
        <w:spacing w:line="560" w:lineRule="exact"/>
        <w:ind w:firstLine="560"/>
        <w:jc w:val="left"/>
        <w:rPr>
          <w:rFonts w:ascii="仿宋_GB2312" w:eastAsia="仿宋_GB2312" w:hAnsi="方正仿宋简体" w:cs="方正仿宋简体"/>
          <w:b/>
          <w:color w:val="000000" w:themeColor="text1"/>
          <w:sz w:val="32"/>
          <w:szCs w:val="32"/>
        </w:rPr>
      </w:pPr>
      <w:r>
        <w:rPr>
          <w:rFonts w:ascii="仿宋_GB2312" w:eastAsia="仿宋_GB2312" w:hAnsi="Times New Roman" w:cs="Times New Roman" w:hint="eastAsia"/>
          <w:b/>
          <w:color w:val="000000" w:themeColor="text1"/>
          <w:sz w:val="32"/>
          <w:szCs w:val="32"/>
        </w:rPr>
        <w:t>3.6</w:t>
      </w:r>
      <w:r>
        <w:rPr>
          <w:rFonts w:ascii="仿宋_GB2312" w:eastAsia="仿宋_GB2312" w:hAnsi="方正仿宋简体" w:cs="方正仿宋简体" w:hint="eastAsia"/>
          <w:b/>
          <w:color w:val="000000" w:themeColor="text1"/>
          <w:sz w:val="32"/>
          <w:szCs w:val="32"/>
        </w:rPr>
        <w:t>党建情况</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我校独立办学后，在9月底成立了党支部，认真贯彻落实习近平总书记关于“不忘初心、牢记使命”主题教育的重要讲话、重要指示批示精神，按照《中共新疆生产建设兵团第十二师委员会关于在全师开展“不忘初心、牢记使命”主题教育的实施方案》部署要求，我校结合工作实际，制定了主题教育工作方案，并按照方案要求，开展了相关学习，研讨、调研、整改等。同时深化党风廉政建设，构建学校运行保障体系。</w:t>
      </w:r>
    </w:p>
    <w:p w:rsidR="00026876" w:rsidRDefault="00C371B9">
      <w:pPr>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4.校企合作</w:t>
      </w:r>
    </w:p>
    <w:p w:rsidR="00026876" w:rsidRDefault="00C371B9">
      <w:pPr>
        <w:spacing w:line="560" w:lineRule="exact"/>
        <w:ind w:firstLineChars="196" w:firstLine="630"/>
        <w:jc w:val="left"/>
        <w:rPr>
          <w:rFonts w:ascii="仿宋_GB2312" w:eastAsia="仿宋_GB2312" w:hAnsi="方正仿宋简体" w:cs="方正仿宋简体"/>
          <w:b/>
          <w:color w:val="000000" w:themeColor="text1"/>
          <w:sz w:val="32"/>
          <w:szCs w:val="32"/>
        </w:rPr>
      </w:pPr>
      <w:r>
        <w:rPr>
          <w:rFonts w:ascii="仿宋_GB2312" w:eastAsia="仿宋_GB2312" w:hAnsi="Times New Roman" w:cs="Times New Roman" w:hint="eastAsia"/>
          <w:b/>
          <w:color w:val="000000" w:themeColor="text1"/>
          <w:sz w:val="32"/>
          <w:szCs w:val="32"/>
        </w:rPr>
        <w:t>4.1</w:t>
      </w:r>
      <w:r>
        <w:rPr>
          <w:rFonts w:ascii="仿宋_GB2312" w:eastAsia="仿宋_GB2312" w:hAnsi="方正仿宋简体" w:cs="方正仿宋简体" w:hint="eastAsia"/>
          <w:b/>
          <w:color w:val="000000" w:themeColor="text1"/>
          <w:sz w:val="32"/>
          <w:szCs w:val="32"/>
        </w:rPr>
        <w:t>校企合作开展情况和效果</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学校推进校企深度合作，实现无缝对接。校企融合，建有平台，形成机制。多家幼儿园提供体验式、顶岗式实习岗位，在学</w:t>
      </w:r>
      <w:r>
        <w:rPr>
          <w:rFonts w:ascii="仿宋_GB2312" w:eastAsia="仿宋_GB2312" w:hAnsi="方正仿宋简体" w:cs="方正仿宋简体" w:hint="eastAsia"/>
          <w:color w:val="000000" w:themeColor="text1"/>
          <w:sz w:val="32"/>
          <w:szCs w:val="32"/>
        </w:rPr>
        <w:lastRenderedPageBreak/>
        <w:t>校指导协调安置学生就业。年初学校、幼儿园、师教育局举行毕业生就业推介招聘会。目前，学校已建立校外实训基地12个。学校与格林贝恩国际幼儿园、伶俐幼儿园、宝大祥幼儿园等大中型幼儿园建立了长期稳定的校企合作办学关系。</w:t>
      </w:r>
    </w:p>
    <w:p w:rsidR="00026876" w:rsidRDefault="00C371B9">
      <w:pPr>
        <w:spacing w:line="560" w:lineRule="exact"/>
        <w:ind w:firstLine="560"/>
        <w:jc w:val="left"/>
        <w:rPr>
          <w:rFonts w:ascii="仿宋_GB2312" w:eastAsia="仿宋_GB2312" w:hAnsi="方正仿宋简体" w:cs="方正仿宋简体"/>
          <w:b/>
          <w:color w:val="000000" w:themeColor="text1"/>
          <w:sz w:val="32"/>
          <w:szCs w:val="32"/>
        </w:rPr>
      </w:pPr>
      <w:r>
        <w:rPr>
          <w:rFonts w:ascii="仿宋_GB2312" w:eastAsia="仿宋_GB2312" w:hAnsi="Times New Roman" w:cs="Times New Roman" w:hint="eastAsia"/>
          <w:b/>
          <w:color w:val="000000" w:themeColor="text1"/>
          <w:sz w:val="32"/>
          <w:szCs w:val="32"/>
        </w:rPr>
        <w:t>4.2</w:t>
      </w:r>
      <w:r>
        <w:rPr>
          <w:rFonts w:ascii="仿宋_GB2312" w:eastAsia="仿宋_GB2312" w:hAnsi="方正仿宋简体" w:cs="方正仿宋简体" w:hint="eastAsia"/>
          <w:b/>
          <w:color w:val="000000" w:themeColor="text1"/>
          <w:sz w:val="32"/>
          <w:szCs w:val="32"/>
        </w:rPr>
        <w:t>学生实习情况</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我校通过对社会认可度的诊断，了解毕业生社会满意度，用人单位的评价情况掌握我校的教学质量。一学期两次校长带领相关教师走访对接幼儿园，了解学生实习、工作情况，并听取园长对我校学生的综合评价。</w:t>
      </w:r>
    </w:p>
    <w:p w:rsidR="00026876" w:rsidRDefault="00C371B9">
      <w:pPr>
        <w:spacing w:line="560" w:lineRule="exact"/>
        <w:ind w:firstLine="560"/>
        <w:jc w:val="left"/>
        <w:rPr>
          <w:rFonts w:ascii="仿宋_GB2312" w:eastAsia="仿宋_GB2312" w:hAnsi="方正仿宋简体" w:cs="方正仿宋简体"/>
          <w:b/>
          <w:color w:val="000000" w:themeColor="text1"/>
          <w:sz w:val="32"/>
          <w:szCs w:val="32"/>
        </w:rPr>
      </w:pPr>
      <w:r>
        <w:rPr>
          <w:rFonts w:ascii="仿宋_GB2312" w:eastAsia="仿宋_GB2312" w:hAnsi="Times New Roman" w:cs="Times New Roman" w:hint="eastAsia"/>
          <w:b/>
          <w:color w:val="000000" w:themeColor="text1"/>
          <w:sz w:val="32"/>
          <w:szCs w:val="32"/>
        </w:rPr>
        <w:t>4.3</w:t>
      </w:r>
      <w:r>
        <w:rPr>
          <w:rFonts w:ascii="仿宋_GB2312" w:eastAsia="仿宋_GB2312" w:hAnsi="方正仿宋简体" w:cs="方正仿宋简体" w:hint="eastAsia"/>
          <w:b/>
          <w:color w:val="000000" w:themeColor="text1"/>
          <w:sz w:val="32"/>
          <w:szCs w:val="32"/>
        </w:rPr>
        <w:t>集团化办学情况（无）</w:t>
      </w:r>
    </w:p>
    <w:p w:rsidR="00026876" w:rsidRDefault="00C371B9">
      <w:pPr>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5.社会贡献</w:t>
      </w:r>
    </w:p>
    <w:p w:rsidR="00026876" w:rsidRDefault="00C371B9">
      <w:pPr>
        <w:spacing w:line="560" w:lineRule="exact"/>
        <w:ind w:firstLineChars="196" w:firstLine="630"/>
        <w:jc w:val="left"/>
        <w:rPr>
          <w:rFonts w:ascii="仿宋_GB2312" w:eastAsia="仿宋_GB2312" w:hAnsi="方正仿宋简体" w:cs="方正仿宋简体"/>
          <w:b/>
          <w:color w:val="000000" w:themeColor="text1"/>
          <w:sz w:val="32"/>
          <w:szCs w:val="32"/>
        </w:rPr>
      </w:pPr>
      <w:r>
        <w:rPr>
          <w:rFonts w:ascii="仿宋_GB2312" w:eastAsia="仿宋_GB2312" w:hAnsi="Times New Roman" w:cs="Times New Roman" w:hint="eastAsia"/>
          <w:b/>
          <w:color w:val="000000" w:themeColor="text1"/>
          <w:sz w:val="32"/>
          <w:szCs w:val="32"/>
        </w:rPr>
        <w:t>5.1</w:t>
      </w:r>
      <w:r>
        <w:rPr>
          <w:rFonts w:ascii="仿宋_GB2312" w:eastAsia="仿宋_GB2312" w:hAnsi="方正仿宋简体" w:cs="方正仿宋简体" w:hint="eastAsia"/>
          <w:b/>
          <w:color w:val="000000" w:themeColor="text1"/>
          <w:sz w:val="32"/>
          <w:szCs w:val="32"/>
        </w:rPr>
        <w:t>技术技能人才培养</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经跟踪调查，大部分毕业生对工资等福利待遇感到满意，一年以上就业稳定率高于60%，用人单位对毕业生满意和基本满意的超过85%。</w:t>
      </w:r>
    </w:p>
    <w:p w:rsidR="00026876" w:rsidRDefault="00C371B9">
      <w:pPr>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6.特色创新</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color w:val="000000" w:themeColor="text1"/>
          <w:sz w:val="32"/>
          <w:szCs w:val="32"/>
        </w:rPr>
        <w:t>创新教育观念  弘扬工匠精神  创平台促就业</w:t>
      </w:r>
    </w:p>
    <w:p w:rsidR="00026876" w:rsidRDefault="00C371B9">
      <w:pPr>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7.主要问题和改进措施</w:t>
      </w:r>
    </w:p>
    <w:p w:rsidR="00026876" w:rsidRDefault="00C371B9">
      <w:pPr>
        <w:spacing w:line="560" w:lineRule="exact"/>
        <w:ind w:firstLineChars="200" w:firstLine="643"/>
        <w:jc w:val="left"/>
        <w:rPr>
          <w:rFonts w:ascii="仿宋_GB2312" w:eastAsia="仿宋_GB2312" w:hAnsi="方正仿宋简体" w:cs="方正仿宋简体"/>
          <w:b/>
          <w:color w:val="000000" w:themeColor="text1"/>
          <w:sz w:val="32"/>
          <w:szCs w:val="32"/>
        </w:rPr>
      </w:pPr>
      <w:r>
        <w:rPr>
          <w:rFonts w:ascii="仿宋_GB2312" w:eastAsia="仿宋_GB2312" w:hAnsi="Times New Roman" w:cs="Times New Roman" w:hint="eastAsia"/>
          <w:b/>
          <w:color w:val="000000" w:themeColor="text1"/>
          <w:sz w:val="32"/>
          <w:szCs w:val="32"/>
        </w:rPr>
        <w:t>7.1</w:t>
      </w:r>
      <w:r>
        <w:rPr>
          <w:rFonts w:ascii="仿宋_GB2312" w:eastAsia="仿宋_GB2312" w:hAnsi="方正仿宋简体" w:cs="方正仿宋简体" w:hint="eastAsia"/>
          <w:b/>
          <w:color w:val="000000" w:themeColor="text1"/>
          <w:sz w:val="32"/>
          <w:szCs w:val="32"/>
        </w:rPr>
        <w:t>主要问题。</w:t>
      </w:r>
    </w:p>
    <w:p w:rsidR="00026876" w:rsidRDefault="00C371B9">
      <w:pPr>
        <w:spacing w:line="560" w:lineRule="exact"/>
        <w:ind w:firstLine="560"/>
        <w:jc w:val="left"/>
        <w:rPr>
          <w:rFonts w:ascii="仿宋_GB2312" w:eastAsia="仿宋_GB2312" w:hAnsi="方正仿宋简体" w:cs="方正仿宋简体"/>
          <w:color w:val="000000" w:themeColor="text1"/>
          <w:sz w:val="32"/>
          <w:szCs w:val="32"/>
        </w:rPr>
      </w:pPr>
      <w:r>
        <w:rPr>
          <w:rFonts w:ascii="仿宋_GB2312" w:eastAsia="仿宋_GB2312" w:hAnsi="方正仿宋简体" w:cs="方正仿宋简体" w:hint="eastAsia"/>
          <w:b/>
          <w:bCs/>
          <w:color w:val="000000" w:themeColor="text1"/>
          <w:sz w:val="32"/>
          <w:szCs w:val="32"/>
        </w:rPr>
        <w:t>一是</w:t>
      </w:r>
      <w:r>
        <w:rPr>
          <w:rFonts w:ascii="仿宋_GB2312" w:eastAsia="仿宋_GB2312" w:hAnsi="方正仿宋简体" w:cs="方正仿宋简体" w:hint="eastAsia"/>
          <w:color w:val="000000" w:themeColor="text1"/>
          <w:sz w:val="32"/>
          <w:szCs w:val="32"/>
        </w:rPr>
        <w:t>学校现有硬件设施尚不能完全满足学生学习和技能训练的需要，使专业课程在理论与教学的安排上衔接不够顺畅。</w:t>
      </w:r>
      <w:r>
        <w:rPr>
          <w:rFonts w:ascii="仿宋_GB2312" w:eastAsia="仿宋_GB2312" w:hAnsi="方正仿宋简体" w:cs="方正仿宋简体" w:hint="eastAsia"/>
          <w:b/>
          <w:bCs/>
          <w:color w:val="000000" w:themeColor="text1"/>
          <w:sz w:val="32"/>
          <w:szCs w:val="32"/>
        </w:rPr>
        <w:t>二是</w:t>
      </w:r>
      <w:r>
        <w:rPr>
          <w:rFonts w:ascii="仿宋_GB2312" w:eastAsia="仿宋_GB2312" w:hAnsi="方正仿宋简体" w:cs="方正仿宋简体" w:hint="eastAsia"/>
          <w:color w:val="000000" w:themeColor="text1"/>
          <w:sz w:val="32"/>
          <w:szCs w:val="32"/>
        </w:rPr>
        <w:t>专业教学资源的建设与现代化职业教育的要求有一定的差距，</w:t>
      </w:r>
      <w:r>
        <w:rPr>
          <w:rFonts w:ascii="仿宋_GB2312" w:eastAsia="仿宋_GB2312" w:hAnsi="方正仿宋简体" w:cs="方正仿宋简体" w:hint="eastAsia"/>
          <w:color w:val="000000" w:themeColor="text1"/>
          <w:sz w:val="32"/>
          <w:szCs w:val="32"/>
        </w:rPr>
        <w:lastRenderedPageBreak/>
        <w:t>资源开发力度需要进一步加强，资源共享平台需要进一步完善。</w:t>
      </w:r>
      <w:bookmarkStart w:id="0" w:name="_GoBack"/>
      <w:r>
        <w:rPr>
          <w:rFonts w:ascii="仿宋_GB2312" w:eastAsia="仿宋_GB2312" w:hAnsi="方正仿宋简体" w:cs="方正仿宋简体" w:hint="eastAsia"/>
          <w:b/>
          <w:bCs/>
          <w:color w:val="000000" w:themeColor="text1"/>
          <w:sz w:val="32"/>
          <w:szCs w:val="32"/>
        </w:rPr>
        <w:t>三是</w:t>
      </w:r>
      <w:bookmarkEnd w:id="0"/>
      <w:r>
        <w:rPr>
          <w:rFonts w:ascii="仿宋_GB2312" w:eastAsia="仿宋_GB2312" w:hAnsi="方正仿宋简体" w:cs="方正仿宋简体" w:hint="eastAsia"/>
          <w:color w:val="000000" w:themeColor="text1"/>
          <w:sz w:val="32"/>
          <w:szCs w:val="32"/>
        </w:rPr>
        <w:t>增强教师教学信息化手段运用的能力，提高教学质量和管理水平。学校教学信息化建设薄弱，教师信息化技术水平和应用能力还需提高，教学信息化对教师知识结构、综合素质、信息化能力都提出了更高的要求，急需通过创新与探索加以解决。</w:t>
      </w:r>
      <w:r>
        <w:rPr>
          <w:rFonts w:ascii="仿宋_GB2312" w:eastAsia="仿宋_GB2312" w:hAnsi="方正仿宋简体" w:cs="方正仿宋简体" w:hint="eastAsia"/>
          <w:b/>
          <w:bCs/>
          <w:color w:val="000000" w:themeColor="text1"/>
          <w:sz w:val="32"/>
          <w:szCs w:val="32"/>
        </w:rPr>
        <w:t>四是</w:t>
      </w:r>
      <w:r>
        <w:rPr>
          <w:rFonts w:ascii="仿宋_GB2312" w:eastAsia="仿宋_GB2312" w:hAnsi="方正仿宋简体" w:cs="方正仿宋简体" w:hint="eastAsia"/>
          <w:color w:val="000000" w:themeColor="text1"/>
          <w:sz w:val="32"/>
          <w:szCs w:val="32"/>
        </w:rPr>
        <w:t>教师队伍还存在着数量、质量、结构、能力水平等方面的不足，“双师型”师资队伍建设还有待加强和提升。</w:t>
      </w:r>
    </w:p>
    <w:p w:rsidR="00026876" w:rsidRDefault="00C371B9">
      <w:pPr>
        <w:spacing w:line="560" w:lineRule="exact"/>
        <w:ind w:firstLine="560"/>
        <w:jc w:val="left"/>
        <w:rPr>
          <w:rFonts w:ascii="仿宋_GB2312" w:eastAsia="仿宋_GB2312" w:hAnsi="方正仿宋简体" w:cs="方正仿宋简体"/>
          <w:b/>
          <w:color w:val="000000" w:themeColor="text1"/>
          <w:sz w:val="32"/>
          <w:szCs w:val="32"/>
        </w:rPr>
      </w:pPr>
      <w:r>
        <w:rPr>
          <w:rFonts w:ascii="仿宋_GB2312" w:eastAsia="仿宋_GB2312" w:hAnsi="Times New Roman" w:cs="Times New Roman" w:hint="eastAsia"/>
          <w:b/>
          <w:color w:val="000000" w:themeColor="text1"/>
          <w:sz w:val="32"/>
          <w:szCs w:val="32"/>
        </w:rPr>
        <w:t>7.2</w:t>
      </w:r>
      <w:r>
        <w:rPr>
          <w:rFonts w:ascii="宋体" w:eastAsia="宋体" w:hAnsi="宋体" w:cs="宋体" w:hint="eastAsia"/>
          <w:b/>
          <w:color w:val="000000" w:themeColor="text1"/>
          <w:sz w:val="32"/>
          <w:szCs w:val="32"/>
        </w:rPr>
        <w:t> </w:t>
      </w:r>
      <w:r>
        <w:rPr>
          <w:rFonts w:ascii="仿宋_GB2312" w:eastAsia="仿宋_GB2312" w:hAnsi="方正仿宋简体" w:cs="方正仿宋简体" w:hint="eastAsia"/>
          <w:b/>
          <w:color w:val="000000" w:themeColor="text1"/>
          <w:sz w:val="32"/>
          <w:szCs w:val="32"/>
        </w:rPr>
        <w:t>改进措施</w:t>
      </w:r>
    </w:p>
    <w:p w:rsidR="00026876" w:rsidRDefault="00C371B9">
      <w:pPr>
        <w:spacing w:line="560" w:lineRule="exact"/>
        <w:ind w:firstLine="560"/>
        <w:jc w:val="left"/>
        <w:rPr>
          <w:rFonts w:ascii="仿宋_GB2312" w:eastAsia="仿宋_GB2312" w:hAnsi="黑体" w:cs="黑体"/>
          <w:color w:val="000000" w:themeColor="text1"/>
          <w:sz w:val="32"/>
          <w:szCs w:val="32"/>
          <w:shd w:val="clear" w:color="auto" w:fill="FFFFFF"/>
        </w:rPr>
      </w:pPr>
      <w:r>
        <w:rPr>
          <w:rFonts w:ascii="仿宋_GB2312" w:eastAsia="仿宋_GB2312" w:hAnsi="方正仿宋简体" w:cs="方正仿宋简体" w:hint="eastAsia"/>
          <w:b/>
          <w:bCs/>
          <w:color w:val="000000" w:themeColor="text1"/>
          <w:sz w:val="32"/>
          <w:szCs w:val="32"/>
        </w:rPr>
        <w:t>一是</w:t>
      </w:r>
      <w:r>
        <w:rPr>
          <w:rFonts w:ascii="仿宋_GB2312" w:eastAsia="仿宋_GB2312" w:hAnsi="方正仿宋简体" w:cs="方正仿宋简体" w:hint="eastAsia"/>
          <w:color w:val="000000" w:themeColor="text1"/>
          <w:sz w:val="32"/>
          <w:szCs w:val="32"/>
        </w:rPr>
        <w:t>积极开展职业教育各类项目创建工作，努力争取国家、兵团、师的支持，加大校企合作的力度，从争取专项资金、师里投入、企业支持等多方面开展工作，不断改善学校的办学条件。</w:t>
      </w:r>
      <w:r>
        <w:rPr>
          <w:rFonts w:ascii="仿宋_GB2312" w:eastAsia="仿宋_GB2312" w:hAnsi="方正仿宋简体" w:cs="方正仿宋简体" w:hint="eastAsia"/>
          <w:b/>
          <w:bCs/>
          <w:color w:val="000000" w:themeColor="text1"/>
          <w:sz w:val="32"/>
          <w:szCs w:val="32"/>
        </w:rPr>
        <w:t>二是</w:t>
      </w:r>
      <w:r>
        <w:rPr>
          <w:rFonts w:ascii="仿宋_GB2312" w:eastAsia="仿宋_GB2312" w:hAnsi="方正仿宋简体" w:cs="方正仿宋简体" w:hint="eastAsia"/>
          <w:color w:val="000000" w:themeColor="text1"/>
          <w:sz w:val="32"/>
          <w:szCs w:val="32"/>
        </w:rPr>
        <w:t>加强实训基地建设，推进专业备课组集体备课工作，利用学校职工技能培训中心，不断拓宽教学资源开发的渠道，强化教学资源开发团队的建设。</w:t>
      </w:r>
      <w:r>
        <w:rPr>
          <w:rFonts w:ascii="仿宋_GB2312" w:eastAsia="仿宋_GB2312" w:hAnsi="方正仿宋简体" w:cs="方正仿宋简体" w:hint="eastAsia"/>
          <w:b/>
          <w:bCs/>
          <w:color w:val="000000" w:themeColor="text1"/>
          <w:sz w:val="32"/>
          <w:szCs w:val="32"/>
        </w:rPr>
        <w:t>三是</w:t>
      </w:r>
      <w:r>
        <w:rPr>
          <w:rFonts w:ascii="仿宋_GB2312" w:eastAsia="仿宋_GB2312" w:hAnsi="方正仿宋简体" w:cs="方正仿宋简体" w:hint="eastAsia"/>
          <w:color w:val="000000" w:themeColor="text1"/>
          <w:sz w:val="32"/>
          <w:szCs w:val="32"/>
        </w:rPr>
        <w:t>建议兵团教育主管部门为职业教育教师的培训搭建更多的平台，在教师培训的人员安排上进一步做到统筹安排，同时学校制定更科学的考核激励措施，让更多的教师有参加高层次培训的机会。</w:t>
      </w:r>
      <w:r>
        <w:rPr>
          <w:rFonts w:ascii="仿宋_GB2312" w:eastAsia="仿宋_GB2312" w:hAnsi="方正仿宋简体" w:cs="方正仿宋简体" w:hint="eastAsia"/>
          <w:b/>
          <w:bCs/>
          <w:color w:val="000000" w:themeColor="text1"/>
          <w:sz w:val="32"/>
          <w:szCs w:val="32"/>
        </w:rPr>
        <w:t>四是</w:t>
      </w:r>
      <w:r>
        <w:rPr>
          <w:rFonts w:ascii="仿宋_GB2312" w:eastAsia="仿宋_GB2312" w:hAnsi="方正仿宋简体" w:cs="方正仿宋简体" w:hint="eastAsia"/>
          <w:color w:val="000000" w:themeColor="text1"/>
          <w:sz w:val="32"/>
          <w:szCs w:val="32"/>
        </w:rPr>
        <w:t>以学校发展为核心利益，以“校企合作”和“校校合作”为双翼，不断地提高推进科学发展、破解突出问题的能力和水平，不断巩固和扩大学校发展所取得的成果。</w:t>
      </w:r>
    </w:p>
    <w:p w:rsidR="00026876" w:rsidRDefault="00026876">
      <w:pPr>
        <w:spacing w:line="560" w:lineRule="exact"/>
        <w:ind w:firstLineChars="200" w:firstLine="640"/>
        <w:jc w:val="center"/>
        <w:rPr>
          <w:rFonts w:ascii="仿宋_GB2312" w:eastAsia="仿宋_GB2312" w:hAnsi="黑体" w:cs="黑体"/>
          <w:color w:val="000000" w:themeColor="text1"/>
          <w:sz w:val="32"/>
          <w:szCs w:val="32"/>
        </w:rPr>
      </w:pPr>
    </w:p>
    <w:p w:rsidR="00026876" w:rsidRDefault="00026876">
      <w:pPr>
        <w:spacing w:line="560" w:lineRule="exact"/>
        <w:ind w:firstLineChars="200" w:firstLine="640"/>
        <w:jc w:val="center"/>
        <w:rPr>
          <w:rFonts w:ascii="仿宋_GB2312" w:eastAsia="仿宋_GB2312" w:hAnsi="黑体" w:cs="黑体" w:hint="eastAsia"/>
          <w:color w:val="000000" w:themeColor="text1"/>
          <w:sz w:val="32"/>
          <w:szCs w:val="32"/>
        </w:rPr>
      </w:pPr>
    </w:p>
    <w:p w:rsidR="00296A21" w:rsidRDefault="00296A21">
      <w:pPr>
        <w:spacing w:line="560" w:lineRule="exact"/>
        <w:ind w:firstLineChars="200" w:firstLine="640"/>
        <w:jc w:val="center"/>
        <w:rPr>
          <w:rFonts w:ascii="仿宋_GB2312" w:eastAsia="仿宋_GB2312" w:hAnsi="黑体" w:cs="黑体"/>
          <w:color w:val="000000" w:themeColor="text1"/>
          <w:sz w:val="32"/>
          <w:szCs w:val="32"/>
        </w:rPr>
      </w:pPr>
    </w:p>
    <w:p w:rsidR="00026876" w:rsidRDefault="00C371B9">
      <w:pPr>
        <w:spacing w:line="560" w:lineRule="exact"/>
        <w:ind w:firstLineChars="200" w:firstLine="883"/>
        <w:jc w:val="center"/>
        <w:rPr>
          <w:rFonts w:ascii="宋体" w:eastAsia="宋体" w:hAnsi="宋体" w:cs="宋体"/>
          <w:b/>
          <w:bCs/>
          <w:color w:val="000000" w:themeColor="text1"/>
          <w:kern w:val="0"/>
          <w:sz w:val="44"/>
          <w:szCs w:val="44"/>
        </w:rPr>
      </w:pPr>
      <w:r>
        <w:rPr>
          <w:rFonts w:ascii="宋体" w:eastAsia="宋体" w:hAnsi="宋体" w:cs="宋体" w:hint="eastAsia"/>
          <w:b/>
          <w:bCs/>
          <w:color w:val="000000" w:themeColor="text1"/>
          <w:kern w:val="0"/>
          <w:sz w:val="44"/>
          <w:szCs w:val="44"/>
        </w:rPr>
        <w:t>内容真实性责任声明</w:t>
      </w:r>
    </w:p>
    <w:p w:rsidR="00026876" w:rsidRDefault="00026876" w:rsidP="00100F9F">
      <w:pPr>
        <w:snapToGrid w:val="0"/>
        <w:spacing w:beforeLines="100" w:afterLines="100" w:line="560" w:lineRule="exact"/>
        <w:jc w:val="center"/>
        <w:outlineLvl w:val="0"/>
        <w:rPr>
          <w:rFonts w:ascii="仿宋_GB2312" w:eastAsia="仿宋_GB2312" w:hAnsi="Times New Roman" w:cs="宋体"/>
          <w:color w:val="000000" w:themeColor="text1"/>
          <w:kern w:val="0"/>
          <w:sz w:val="32"/>
          <w:szCs w:val="32"/>
        </w:rPr>
      </w:pPr>
    </w:p>
    <w:p w:rsidR="00026876" w:rsidRDefault="00C371B9">
      <w:pPr>
        <w:widowControl/>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本人郑重声明：学校对2019年度</w:t>
      </w:r>
      <w:r>
        <w:rPr>
          <w:rFonts w:ascii="仿宋_GB2312" w:eastAsia="仿宋_GB2312" w:hint="eastAsia"/>
          <w:color w:val="000000" w:themeColor="text1"/>
          <w:sz w:val="32"/>
          <w:szCs w:val="32"/>
          <w:u w:val="single"/>
        </w:rPr>
        <w:t>兵团第十二师职业技术学校</w:t>
      </w:r>
      <w:r>
        <w:rPr>
          <w:rFonts w:ascii="仿宋_GB2312" w:eastAsia="仿宋_GB2312" w:hint="eastAsia"/>
          <w:color w:val="000000" w:themeColor="text1"/>
          <w:sz w:val="32"/>
          <w:szCs w:val="32"/>
        </w:rPr>
        <w:t>质量年度报告及相关附件的真实性、完整性和准确性负责。</w:t>
      </w:r>
    </w:p>
    <w:p w:rsidR="00026876" w:rsidRDefault="00026876">
      <w:pPr>
        <w:widowControl/>
        <w:spacing w:line="560" w:lineRule="exact"/>
        <w:ind w:firstLineChars="200" w:firstLine="640"/>
        <w:jc w:val="left"/>
        <w:rPr>
          <w:rFonts w:ascii="仿宋_GB2312" w:eastAsia="仿宋_GB2312"/>
          <w:color w:val="000000" w:themeColor="text1"/>
          <w:sz w:val="32"/>
          <w:szCs w:val="32"/>
        </w:rPr>
      </w:pPr>
    </w:p>
    <w:p w:rsidR="00026876" w:rsidRDefault="00C371B9">
      <w:pPr>
        <w:widowControl/>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特此声明</w:t>
      </w:r>
    </w:p>
    <w:p w:rsidR="00026876" w:rsidRDefault="00026876">
      <w:pPr>
        <w:widowControl/>
        <w:spacing w:line="560" w:lineRule="exact"/>
        <w:ind w:firstLineChars="200" w:firstLine="640"/>
        <w:jc w:val="left"/>
        <w:rPr>
          <w:rFonts w:ascii="仿宋_GB2312" w:eastAsia="仿宋_GB2312"/>
          <w:color w:val="000000" w:themeColor="text1"/>
          <w:sz w:val="32"/>
          <w:szCs w:val="32"/>
        </w:rPr>
      </w:pPr>
    </w:p>
    <w:p w:rsidR="00026876" w:rsidRDefault="00026876">
      <w:pPr>
        <w:widowControl/>
        <w:spacing w:line="560" w:lineRule="exact"/>
        <w:ind w:firstLineChars="200" w:firstLine="640"/>
        <w:jc w:val="left"/>
        <w:rPr>
          <w:rFonts w:ascii="仿宋_GB2312" w:eastAsia="仿宋_GB2312"/>
          <w:color w:val="000000" w:themeColor="text1"/>
          <w:sz w:val="32"/>
          <w:szCs w:val="32"/>
        </w:rPr>
      </w:pPr>
    </w:p>
    <w:p w:rsidR="00026876" w:rsidRDefault="00026876">
      <w:pPr>
        <w:widowControl/>
        <w:spacing w:line="560" w:lineRule="exact"/>
        <w:ind w:firstLineChars="200" w:firstLine="640"/>
        <w:jc w:val="left"/>
        <w:rPr>
          <w:rFonts w:ascii="仿宋_GB2312" w:eastAsia="仿宋_GB2312"/>
          <w:color w:val="000000" w:themeColor="text1"/>
          <w:sz w:val="32"/>
          <w:szCs w:val="32"/>
        </w:rPr>
      </w:pPr>
    </w:p>
    <w:p w:rsidR="00026876" w:rsidRDefault="00026876">
      <w:pPr>
        <w:widowControl/>
        <w:spacing w:line="560" w:lineRule="exact"/>
        <w:ind w:firstLineChars="200" w:firstLine="640"/>
        <w:jc w:val="left"/>
        <w:rPr>
          <w:rFonts w:ascii="仿宋_GB2312" w:eastAsia="仿宋_GB2312"/>
          <w:color w:val="000000" w:themeColor="text1"/>
          <w:sz w:val="32"/>
          <w:szCs w:val="32"/>
        </w:rPr>
      </w:pPr>
    </w:p>
    <w:p w:rsidR="00026876" w:rsidRDefault="00026876">
      <w:pPr>
        <w:widowControl/>
        <w:spacing w:line="560" w:lineRule="exact"/>
        <w:ind w:firstLineChars="200" w:firstLine="640"/>
        <w:jc w:val="left"/>
        <w:rPr>
          <w:rFonts w:ascii="仿宋_GB2312" w:eastAsia="仿宋_GB2312"/>
          <w:color w:val="000000" w:themeColor="text1"/>
          <w:sz w:val="32"/>
          <w:szCs w:val="32"/>
        </w:rPr>
      </w:pPr>
    </w:p>
    <w:p w:rsidR="00026876" w:rsidRDefault="00C371B9">
      <w:pPr>
        <w:widowControl/>
        <w:spacing w:line="560" w:lineRule="exact"/>
        <w:ind w:firstLineChars="1250" w:firstLine="4000"/>
        <w:jc w:val="left"/>
        <w:rPr>
          <w:rFonts w:ascii="仿宋_GB2312" w:eastAsia="仿宋_GB2312"/>
          <w:color w:val="000000" w:themeColor="text1"/>
          <w:sz w:val="32"/>
          <w:szCs w:val="32"/>
        </w:rPr>
      </w:pPr>
      <w:r>
        <w:rPr>
          <w:rFonts w:ascii="仿宋_GB2312" w:eastAsia="仿宋_GB2312" w:hint="eastAsia"/>
          <w:color w:val="000000" w:themeColor="text1"/>
          <w:sz w:val="32"/>
          <w:szCs w:val="32"/>
        </w:rPr>
        <w:t>单位名称（盖章）：</w:t>
      </w:r>
    </w:p>
    <w:p w:rsidR="00026876" w:rsidRDefault="00026876">
      <w:pPr>
        <w:widowControl/>
        <w:spacing w:line="560" w:lineRule="exact"/>
        <w:ind w:firstLineChars="200" w:firstLine="640"/>
        <w:jc w:val="left"/>
        <w:rPr>
          <w:rFonts w:ascii="仿宋_GB2312" w:eastAsia="仿宋_GB2312"/>
          <w:color w:val="000000" w:themeColor="text1"/>
          <w:sz w:val="32"/>
          <w:szCs w:val="32"/>
        </w:rPr>
      </w:pPr>
    </w:p>
    <w:p w:rsidR="00026876" w:rsidRDefault="00C371B9">
      <w:pPr>
        <w:widowControl/>
        <w:spacing w:line="560" w:lineRule="exact"/>
        <w:ind w:firstLineChars="1250" w:firstLine="4000"/>
        <w:jc w:val="left"/>
        <w:rPr>
          <w:rFonts w:ascii="仿宋_GB2312" w:eastAsia="仿宋_GB2312"/>
          <w:color w:val="000000" w:themeColor="text1"/>
          <w:sz w:val="32"/>
          <w:szCs w:val="32"/>
        </w:rPr>
      </w:pPr>
      <w:r>
        <w:rPr>
          <w:rFonts w:ascii="仿宋_GB2312" w:eastAsia="仿宋_GB2312" w:hint="eastAsia"/>
          <w:color w:val="000000" w:themeColor="text1"/>
          <w:sz w:val="32"/>
          <w:szCs w:val="32"/>
        </w:rPr>
        <w:t>法定代表人（签名）：</w:t>
      </w:r>
    </w:p>
    <w:p w:rsidR="00026876" w:rsidRDefault="00026876">
      <w:pPr>
        <w:widowControl/>
        <w:spacing w:line="560" w:lineRule="exact"/>
        <w:ind w:firstLineChars="200" w:firstLine="640"/>
        <w:jc w:val="left"/>
        <w:rPr>
          <w:rFonts w:ascii="仿宋_GB2312" w:eastAsia="仿宋_GB2312"/>
          <w:color w:val="000000" w:themeColor="text1"/>
          <w:sz w:val="32"/>
          <w:szCs w:val="32"/>
        </w:rPr>
      </w:pPr>
    </w:p>
    <w:p w:rsidR="00026876" w:rsidRDefault="00C371B9">
      <w:pPr>
        <w:widowControl/>
        <w:spacing w:line="560" w:lineRule="exact"/>
        <w:ind w:firstLineChars="1800" w:firstLine="5760"/>
        <w:jc w:val="left"/>
        <w:rPr>
          <w:rFonts w:ascii="仿宋_GB2312" w:eastAsia="仿宋_GB2312"/>
          <w:color w:val="000000" w:themeColor="text1"/>
          <w:sz w:val="32"/>
          <w:szCs w:val="32"/>
        </w:rPr>
      </w:pPr>
      <w:r>
        <w:rPr>
          <w:rFonts w:ascii="仿宋_GB2312" w:eastAsia="仿宋_GB2312" w:hint="eastAsia"/>
          <w:color w:val="000000" w:themeColor="text1"/>
          <w:sz w:val="32"/>
          <w:szCs w:val="32"/>
        </w:rPr>
        <w:t>年   月   日</w:t>
      </w:r>
    </w:p>
    <w:p w:rsidR="00026876" w:rsidRDefault="00026876">
      <w:pPr>
        <w:spacing w:line="560" w:lineRule="exact"/>
        <w:rPr>
          <w:rFonts w:ascii="仿宋_GB2312" w:eastAsia="仿宋_GB2312"/>
          <w:color w:val="000000" w:themeColor="text1"/>
          <w:sz w:val="32"/>
          <w:szCs w:val="32"/>
        </w:rPr>
      </w:pPr>
    </w:p>
    <w:p w:rsidR="00026876" w:rsidRDefault="00026876">
      <w:pPr>
        <w:spacing w:line="560" w:lineRule="exact"/>
        <w:rPr>
          <w:rFonts w:ascii="仿宋_GB2312" w:eastAsia="仿宋_GB2312"/>
          <w:color w:val="000000" w:themeColor="text1"/>
          <w:sz w:val="32"/>
          <w:szCs w:val="32"/>
        </w:rPr>
      </w:pPr>
    </w:p>
    <w:p w:rsidR="00026876" w:rsidRDefault="00026876">
      <w:pPr>
        <w:spacing w:line="560" w:lineRule="exact"/>
        <w:ind w:firstLine="560"/>
        <w:jc w:val="left"/>
        <w:rPr>
          <w:rFonts w:ascii="仿宋_GB2312" w:eastAsia="仿宋_GB2312" w:hAnsi="黑体" w:cs="黑体"/>
          <w:color w:val="000000" w:themeColor="text1"/>
          <w:sz w:val="32"/>
          <w:szCs w:val="32"/>
        </w:rPr>
      </w:pPr>
    </w:p>
    <w:sectPr w:rsidR="00026876" w:rsidSect="00026876">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2A271DB"/>
    <w:rsid w:val="00026876"/>
    <w:rsid w:val="00100F9F"/>
    <w:rsid w:val="00296A21"/>
    <w:rsid w:val="004C1D62"/>
    <w:rsid w:val="00594EF3"/>
    <w:rsid w:val="0079575A"/>
    <w:rsid w:val="007B4ACB"/>
    <w:rsid w:val="007F2A6F"/>
    <w:rsid w:val="00C371B9"/>
    <w:rsid w:val="00DB31F7"/>
    <w:rsid w:val="00DC6D98"/>
    <w:rsid w:val="00E46D6F"/>
    <w:rsid w:val="00E8577B"/>
    <w:rsid w:val="00E875ED"/>
    <w:rsid w:val="00F031B4"/>
    <w:rsid w:val="00F271D2"/>
    <w:rsid w:val="00F60CA5"/>
    <w:rsid w:val="01154B83"/>
    <w:rsid w:val="01C83DC7"/>
    <w:rsid w:val="01E65B6B"/>
    <w:rsid w:val="02AB6CAD"/>
    <w:rsid w:val="02AC5F3C"/>
    <w:rsid w:val="02B46528"/>
    <w:rsid w:val="0306582A"/>
    <w:rsid w:val="03AD7840"/>
    <w:rsid w:val="04BE3348"/>
    <w:rsid w:val="04C65D09"/>
    <w:rsid w:val="051E0EBF"/>
    <w:rsid w:val="05762206"/>
    <w:rsid w:val="0654450F"/>
    <w:rsid w:val="06757F42"/>
    <w:rsid w:val="072606B1"/>
    <w:rsid w:val="075658E6"/>
    <w:rsid w:val="07846173"/>
    <w:rsid w:val="078774B1"/>
    <w:rsid w:val="07AD26B6"/>
    <w:rsid w:val="08241C01"/>
    <w:rsid w:val="08BA28C1"/>
    <w:rsid w:val="08E50276"/>
    <w:rsid w:val="09375C21"/>
    <w:rsid w:val="09B663D0"/>
    <w:rsid w:val="09C979D1"/>
    <w:rsid w:val="09D57F64"/>
    <w:rsid w:val="09F329CA"/>
    <w:rsid w:val="0A147BD1"/>
    <w:rsid w:val="0A547172"/>
    <w:rsid w:val="0B5147B4"/>
    <w:rsid w:val="0BB70A4D"/>
    <w:rsid w:val="0BD07B7B"/>
    <w:rsid w:val="0C821BFA"/>
    <w:rsid w:val="0CA94C41"/>
    <w:rsid w:val="0CD06A4F"/>
    <w:rsid w:val="0CFD4AC8"/>
    <w:rsid w:val="0DE65386"/>
    <w:rsid w:val="0E15544E"/>
    <w:rsid w:val="0EC61262"/>
    <w:rsid w:val="0F375E7E"/>
    <w:rsid w:val="0FB34668"/>
    <w:rsid w:val="10303268"/>
    <w:rsid w:val="106D1E17"/>
    <w:rsid w:val="107266C9"/>
    <w:rsid w:val="10A77416"/>
    <w:rsid w:val="10BC6A27"/>
    <w:rsid w:val="10FA1967"/>
    <w:rsid w:val="114631C4"/>
    <w:rsid w:val="11BB7FC6"/>
    <w:rsid w:val="12286FCA"/>
    <w:rsid w:val="12A271DB"/>
    <w:rsid w:val="12A6111D"/>
    <w:rsid w:val="12E01C38"/>
    <w:rsid w:val="1310173F"/>
    <w:rsid w:val="132B5714"/>
    <w:rsid w:val="140E3D08"/>
    <w:rsid w:val="14301796"/>
    <w:rsid w:val="14591EB9"/>
    <w:rsid w:val="15A3488A"/>
    <w:rsid w:val="15AE58A0"/>
    <w:rsid w:val="16122AAF"/>
    <w:rsid w:val="162C6CB9"/>
    <w:rsid w:val="16D209AC"/>
    <w:rsid w:val="16D669D5"/>
    <w:rsid w:val="17575C3B"/>
    <w:rsid w:val="1813069E"/>
    <w:rsid w:val="181B385B"/>
    <w:rsid w:val="18AA2080"/>
    <w:rsid w:val="18D74205"/>
    <w:rsid w:val="19275583"/>
    <w:rsid w:val="1945433B"/>
    <w:rsid w:val="1A37565A"/>
    <w:rsid w:val="1A3B3FFC"/>
    <w:rsid w:val="1AD43108"/>
    <w:rsid w:val="1B177A68"/>
    <w:rsid w:val="1B1A4040"/>
    <w:rsid w:val="1B287FC5"/>
    <w:rsid w:val="1BB517F2"/>
    <w:rsid w:val="1BF15A34"/>
    <w:rsid w:val="1C4E062F"/>
    <w:rsid w:val="1CD112F6"/>
    <w:rsid w:val="1DAA05E0"/>
    <w:rsid w:val="1DAA4556"/>
    <w:rsid w:val="1E53748A"/>
    <w:rsid w:val="1F144B93"/>
    <w:rsid w:val="1FDB1106"/>
    <w:rsid w:val="20453043"/>
    <w:rsid w:val="207F1FA5"/>
    <w:rsid w:val="2105674E"/>
    <w:rsid w:val="212B0D79"/>
    <w:rsid w:val="213849C2"/>
    <w:rsid w:val="21A71061"/>
    <w:rsid w:val="21C327BB"/>
    <w:rsid w:val="21C403D8"/>
    <w:rsid w:val="220A0AC0"/>
    <w:rsid w:val="22C11AB9"/>
    <w:rsid w:val="22C867C4"/>
    <w:rsid w:val="22FA7239"/>
    <w:rsid w:val="230263D4"/>
    <w:rsid w:val="23584EF9"/>
    <w:rsid w:val="23BB6225"/>
    <w:rsid w:val="23F22D03"/>
    <w:rsid w:val="242348E0"/>
    <w:rsid w:val="24463513"/>
    <w:rsid w:val="250A6AED"/>
    <w:rsid w:val="255F141E"/>
    <w:rsid w:val="255F75A0"/>
    <w:rsid w:val="25FC0DA0"/>
    <w:rsid w:val="26D538A4"/>
    <w:rsid w:val="2727134E"/>
    <w:rsid w:val="27CE59D3"/>
    <w:rsid w:val="280B1082"/>
    <w:rsid w:val="28D4104B"/>
    <w:rsid w:val="29042692"/>
    <w:rsid w:val="29BA22F0"/>
    <w:rsid w:val="2A2E4213"/>
    <w:rsid w:val="2A3F64CE"/>
    <w:rsid w:val="2ADE3F46"/>
    <w:rsid w:val="2AF053CB"/>
    <w:rsid w:val="2B220D68"/>
    <w:rsid w:val="2BC72CA0"/>
    <w:rsid w:val="2C485716"/>
    <w:rsid w:val="2C5A70A7"/>
    <w:rsid w:val="2DB345EA"/>
    <w:rsid w:val="2DB40FB7"/>
    <w:rsid w:val="2E3A279E"/>
    <w:rsid w:val="2F2702F9"/>
    <w:rsid w:val="2F40757A"/>
    <w:rsid w:val="2F4B0481"/>
    <w:rsid w:val="2FBD03C9"/>
    <w:rsid w:val="2FCA76B9"/>
    <w:rsid w:val="2FCC063E"/>
    <w:rsid w:val="2FCF739A"/>
    <w:rsid w:val="301F0CE9"/>
    <w:rsid w:val="30FA3846"/>
    <w:rsid w:val="31105A1C"/>
    <w:rsid w:val="311B5B28"/>
    <w:rsid w:val="31490C0B"/>
    <w:rsid w:val="31C44F87"/>
    <w:rsid w:val="325D16F1"/>
    <w:rsid w:val="33836100"/>
    <w:rsid w:val="33970AC7"/>
    <w:rsid w:val="33D44A1A"/>
    <w:rsid w:val="33E72D87"/>
    <w:rsid w:val="34725A31"/>
    <w:rsid w:val="34855AF9"/>
    <w:rsid w:val="34AC7ECC"/>
    <w:rsid w:val="363E7C73"/>
    <w:rsid w:val="36D05B60"/>
    <w:rsid w:val="36DB1D93"/>
    <w:rsid w:val="370B35D4"/>
    <w:rsid w:val="373C719D"/>
    <w:rsid w:val="388A008F"/>
    <w:rsid w:val="38D33AD6"/>
    <w:rsid w:val="392229E5"/>
    <w:rsid w:val="39D3159E"/>
    <w:rsid w:val="3A230EA9"/>
    <w:rsid w:val="3A3F0B49"/>
    <w:rsid w:val="3AAB3E19"/>
    <w:rsid w:val="3AE15234"/>
    <w:rsid w:val="3B0F076F"/>
    <w:rsid w:val="3B534C4C"/>
    <w:rsid w:val="3B5D1B25"/>
    <w:rsid w:val="3B6A01B8"/>
    <w:rsid w:val="3B6B2FBB"/>
    <w:rsid w:val="3BD3705C"/>
    <w:rsid w:val="3C8E53D9"/>
    <w:rsid w:val="3D1C6721"/>
    <w:rsid w:val="3F2659D6"/>
    <w:rsid w:val="3F982EE9"/>
    <w:rsid w:val="3FB45C0B"/>
    <w:rsid w:val="4016079D"/>
    <w:rsid w:val="402406C1"/>
    <w:rsid w:val="40865595"/>
    <w:rsid w:val="414C346B"/>
    <w:rsid w:val="414E3D08"/>
    <w:rsid w:val="41701B92"/>
    <w:rsid w:val="4171422B"/>
    <w:rsid w:val="427607C7"/>
    <w:rsid w:val="42C76180"/>
    <w:rsid w:val="437B71CC"/>
    <w:rsid w:val="455053DE"/>
    <w:rsid w:val="46AD7D9F"/>
    <w:rsid w:val="46BC3B99"/>
    <w:rsid w:val="47186D23"/>
    <w:rsid w:val="47482DE0"/>
    <w:rsid w:val="47A649FB"/>
    <w:rsid w:val="4806230F"/>
    <w:rsid w:val="498976A8"/>
    <w:rsid w:val="49EE2E47"/>
    <w:rsid w:val="49FC52A6"/>
    <w:rsid w:val="4B001DEF"/>
    <w:rsid w:val="4BD5606F"/>
    <w:rsid w:val="4C7B4676"/>
    <w:rsid w:val="4CE56FCD"/>
    <w:rsid w:val="4D4F075A"/>
    <w:rsid w:val="4DA851BC"/>
    <w:rsid w:val="4EEF0CF9"/>
    <w:rsid w:val="4F923ADB"/>
    <w:rsid w:val="4FB45057"/>
    <w:rsid w:val="4FD97424"/>
    <w:rsid w:val="50717696"/>
    <w:rsid w:val="50BC708D"/>
    <w:rsid w:val="50C96C92"/>
    <w:rsid w:val="50FC2F1C"/>
    <w:rsid w:val="518309A7"/>
    <w:rsid w:val="51BB7D7A"/>
    <w:rsid w:val="51BC2CEA"/>
    <w:rsid w:val="52B66DAD"/>
    <w:rsid w:val="532E0AE3"/>
    <w:rsid w:val="53F61C6D"/>
    <w:rsid w:val="54332B94"/>
    <w:rsid w:val="543B08B2"/>
    <w:rsid w:val="54F92119"/>
    <w:rsid w:val="5507146D"/>
    <w:rsid w:val="55500D0D"/>
    <w:rsid w:val="559479B1"/>
    <w:rsid w:val="55BC064D"/>
    <w:rsid w:val="55E569CD"/>
    <w:rsid w:val="5664116A"/>
    <w:rsid w:val="57635416"/>
    <w:rsid w:val="58691E6A"/>
    <w:rsid w:val="590F4F15"/>
    <w:rsid w:val="59307FAF"/>
    <w:rsid w:val="59667F3C"/>
    <w:rsid w:val="59DC751B"/>
    <w:rsid w:val="59DE6934"/>
    <w:rsid w:val="5A084DE3"/>
    <w:rsid w:val="5B251D64"/>
    <w:rsid w:val="5B4F36B5"/>
    <w:rsid w:val="5BFD7158"/>
    <w:rsid w:val="5C2464DF"/>
    <w:rsid w:val="5C337F69"/>
    <w:rsid w:val="5C6B47B9"/>
    <w:rsid w:val="5C7B5BFC"/>
    <w:rsid w:val="5C8247E8"/>
    <w:rsid w:val="5C9F6641"/>
    <w:rsid w:val="5D7A0021"/>
    <w:rsid w:val="5D7D7F47"/>
    <w:rsid w:val="5D91038A"/>
    <w:rsid w:val="5DB2665C"/>
    <w:rsid w:val="5DE4733A"/>
    <w:rsid w:val="5F26715D"/>
    <w:rsid w:val="5F2D69B6"/>
    <w:rsid w:val="5F957273"/>
    <w:rsid w:val="5FCF3D88"/>
    <w:rsid w:val="5FD33DF5"/>
    <w:rsid w:val="60174A07"/>
    <w:rsid w:val="60EF3367"/>
    <w:rsid w:val="60F32B8C"/>
    <w:rsid w:val="61BB59C5"/>
    <w:rsid w:val="623801EE"/>
    <w:rsid w:val="626521A4"/>
    <w:rsid w:val="62804846"/>
    <w:rsid w:val="62B0169E"/>
    <w:rsid w:val="630315F3"/>
    <w:rsid w:val="63453BE1"/>
    <w:rsid w:val="63724313"/>
    <w:rsid w:val="63C80A41"/>
    <w:rsid w:val="63E31DCB"/>
    <w:rsid w:val="64C56E2B"/>
    <w:rsid w:val="653708F7"/>
    <w:rsid w:val="654A1DA4"/>
    <w:rsid w:val="66EB143F"/>
    <w:rsid w:val="676815A3"/>
    <w:rsid w:val="68C752E6"/>
    <w:rsid w:val="690F25E4"/>
    <w:rsid w:val="69616021"/>
    <w:rsid w:val="69C92163"/>
    <w:rsid w:val="6A525152"/>
    <w:rsid w:val="6ADE2639"/>
    <w:rsid w:val="6BC35DCA"/>
    <w:rsid w:val="6BEC1448"/>
    <w:rsid w:val="6C687A34"/>
    <w:rsid w:val="6CBB5894"/>
    <w:rsid w:val="6D935B41"/>
    <w:rsid w:val="6E467C4F"/>
    <w:rsid w:val="6E584FFA"/>
    <w:rsid w:val="6E5F0EE2"/>
    <w:rsid w:val="6F5A271D"/>
    <w:rsid w:val="6F613105"/>
    <w:rsid w:val="6F8437C4"/>
    <w:rsid w:val="7046679A"/>
    <w:rsid w:val="70643D65"/>
    <w:rsid w:val="71766096"/>
    <w:rsid w:val="71931100"/>
    <w:rsid w:val="719445CA"/>
    <w:rsid w:val="71C77055"/>
    <w:rsid w:val="72694394"/>
    <w:rsid w:val="7296581F"/>
    <w:rsid w:val="73BA36AD"/>
    <w:rsid w:val="73E61F45"/>
    <w:rsid w:val="74370675"/>
    <w:rsid w:val="74986048"/>
    <w:rsid w:val="74F82721"/>
    <w:rsid w:val="753B531B"/>
    <w:rsid w:val="754D1CC8"/>
    <w:rsid w:val="757C5698"/>
    <w:rsid w:val="759A4267"/>
    <w:rsid w:val="76175C2F"/>
    <w:rsid w:val="762A24CB"/>
    <w:rsid w:val="770A33E6"/>
    <w:rsid w:val="778528D9"/>
    <w:rsid w:val="779E55D9"/>
    <w:rsid w:val="79C82678"/>
    <w:rsid w:val="7A2711D9"/>
    <w:rsid w:val="7A3850DB"/>
    <w:rsid w:val="7A525203"/>
    <w:rsid w:val="7A6673EC"/>
    <w:rsid w:val="7A6E7EB0"/>
    <w:rsid w:val="7A892D22"/>
    <w:rsid w:val="7A9E5117"/>
    <w:rsid w:val="7BA31379"/>
    <w:rsid w:val="7BDA4B22"/>
    <w:rsid w:val="7C014E83"/>
    <w:rsid w:val="7DB76C3A"/>
    <w:rsid w:val="7DCE440A"/>
    <w:rsid w:val="7DCE66E4"/>
    <w:rsid w:val="7DE42C36"/>
    <w:rsid w:val="7ECE0D03"/>
    <w:rsid w:val="7EEE52F8"/>
    <w:rsid w:val="7EFF082D"/>
    <w:rsid w:val="7F561B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687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26876"/>
    <w:pPr>
      <w:tabs>
        <w:tab w:val="center" w:pos="4153"/>
        <w:tab w:val="right" w:pos="8306"/>
      </w:tabs>
      <w:snapToGrid w:val="0"/>
      <w:jc w:val="left"/>
    </w:pPr>
    <w:rPr>
      <w:sz w:val="18"/>
    </w:rPr>
  </w:style>
  <w:style w:type="paragraph" w:styleId="a4">
    <w:name w:val="Normal (Web)"/>
    <w:basedOn w:val="a"/>
    <w:qFormat/>
    <w:rsid w:val="00026876"/>
    <w:pPr>
      <w:spacing w:beforeAutospacing="1" w:afterAutospacing="1"/>
      <w:jc w:val="left"/>
    </w:pPr>
    <w:rPr>
      <w:rFonts w:cs="Times New Roman"/>
      <w:kern w:val="0"/>
      <w:sz w:val="24"/>
    </w:rPr>
  </w:style>
  <w:style w:type="table" w:styleId="a5">
    <w:name w:val="Table Grid"/>
    <w:basedOn w:val="a1"/>
    <w:qFormat/>
    <w:rsid w:val="000268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qFormat/>
    <w:rsid w:val="00026876"/>
    <w:rPr>
      <w:rFonts w:cs="Times New Roman"/>
    </w:rPr>
  </w:style>
  <w:style w:type="paragraph" w:customStyle="1" w:styleId="Style1">
    <w:name w:val="_Style 1"/>
    <w:basedOn w:val="a"/>
    <w:uiPriority w:val="34"/>
    <w:qFormat/>
    <w:rsid w:val="0002687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996</Words>
  <Characters>5681</Characters>
  <Application>Microsoft Office Word</Application>
  <DocSecurity>0</DocSecurity>
  <Lines>47</Lines>
  <Paragraphs>13</Paragraphs>
  <ScaleCrop>false</ScaleCrop>
  <Company>mycomputer</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·*雪*·</dc:creator>
  <cp:lastModifiedBy>Administrator</cp:lastModifiedBy>
  <cp:revision>13</cp:revision>
  <cp:lastPrinted>2020-01-20T11:48:00Z</cp:lastPrinted>
  <dcterms:created xsi:type="dcterms:W3CDTF">2017-12-18T09:30:00Z</dcterms:created>
  <dcterms:modified xsi:type="dcterms:W3CDTF">2020-01-20T11:48:00Z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