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0" w:after="0" w:line="240" w:lineRule="auto"/>
        <w:jc w:val="center"/>
        <w:rPr>
          <w:rFonts w:hint="eastAsia"/>
          <w:sz w:val="36"/>
          <w:szCs w:val="36"/>
        </w:rPr>
      </w:pPr>
      <w:bookmarkStart w:id="0" w:name="_Toc21151"/>
      <w:r>
        <w:rPr>
          <w:rFonts w:hint="eastAsia"/>
          <w:sz w:val="36"/>
          <w:szCs w:val="36"/>
        </w:rPr>
        <w:t>头屯河农场农业发展服务中心冷库（二连）对外招租项目</w:t>
      </w:r>
    </w:p>
    <w:p>
      <w:pPr>
        <w:pStyle w:val="2"/>
        <w:numPr>
          <w:ilvl w:val="0"/>
          <w:numId w:val="0"/>
        </w:numPr>
        <w:spacing w:before="0" w:after="0" w:line="240" w:lineRule="auto"/>
        <w:jc w:val="center"/>
        <w:rPr>
          <w:rFonts w:hint="eastAsia"/>
          <w:sz w:val="36"/>
          <w:szCs w:val="36"/>
        </w:rPr>
      </w:pPr>
      <w:r>
        <w:rPr>
          <w:rFonts w:hint="eastAsia"/>
          <w:sz w:val="36"/>
          <w:szCs w:val="36"/>
        </w:rPr>
        <w:t>竞争性磋商</w:t>
      </w:r>
      <w:bookmarkEnd w:id="0"/>
      <w:r>
        <w:rPr>
          <w:rFonts w:hint="eastAsia"/>
          <w:sz w:val="36"/>
          <w:szCs w:val="36"/>
        </w:rPr>
        <w:t>公告</w:t>
      </w:r>
    </w:p>
    <w:p>
      <w:pPr>
        <w:rPr>
          <w:sz w:val="24"/>
        </w:rPr>
      </w:pPr>
    </w:p>
    <w:p>
      <w:pPr>
        <w:widowControl/>
        <w:spacing w:line="500" w:lineRule="exact"/>
        <w:ind w:firstLine="560" w:firstLineChars="200"/>
        <w:jc w:val="left"/>
        <w:rPr>
          <w:rFonts w:ascii="宋体" w:hAnsi="宋体"/>
          <w:b/>
          <w:sz w:val="32"/>
          <w:u w:val="single"/>
        </w:rPr>
      </w:pPr>
      <w:r>
        <w:rPr>
          <w:rFonts w:hint="eastAsia" w:ascii="宋体" w:hAnsi="宋体"/>
          <w:b w:val="0"/>
          <w:bCs/>
          <w:kern w:val="0"/>
          <w:sz w:val="28"/>
          <w:u w:val="single"/>
        </w:rPr>
        <w:t>新疆华匠智信工程项目管理咨询有限公司</w:t>
      </w:r>
      <w:r>
        <w:rPr>
          <w:rFonts w:hint="eastAsia" w:ascii="宋体" w:hAnsi="宋体"/>
          <w:kern w:val="0"/>
          <w:sz w:val="28"/>
        </w:rPr>
        <w:t>（以下简称“采购代理机构”）受</w:t>
      </w:r>
      <w:r>
        <w:rPr>
          <w:rFonts w:hint="eastAsia" w:ascii="宋体" w:hAnsi="宋体"/>
          <w:sz w:val="28"/>
          <w:u w:val="single"/>
        </w:rPr>
        <w:t>新疆生产建设兵团第十二师头屯河农场农业发展服务中心</w:t>
      </w:r>
      <w:r>
        <w:rPr>
          <w:rFonts w:hint="eastAsia" w:ascii="宋体" w:hAnsi="宋体"/>
          <w:kern w:val="0"/>
          <w:sz w:val="28"/>
        </w:rPr>
        <w:t>的委托，就</w:t>
      </w:r>
      <w:r>
        <w:rPr>
          <w:rFonts w:hint="eastAsia" w:ascii="宋体" w:hAnsi="宋体"/>
          <w:b w:val="0"/>
          <w:bCs/>
          <w:kern w:val="0"/>
          <w:sz w:val="28"/>
          <w:u w:val="single"/>
        </w:rPr>
        <w:t>头屯河农场农业发展服务中心冷库（二连）对外招租项目</w:t>
      </w:r>
    </w:p>
    <w:p>
      <w:pPr>
        <w:widowControl/>
        <w:spacing w:line="500" w:lineRule="exact"/>
        <w:ind w:firstLine="274" w:firstLineChars="98"/>
        <w:jc w:val="left"/>
        <w:rPr>
          <w:rFonts w:ascii="宋体" w:hAnsi="宋体"/>
          <w:kern w:val="0"/>
          <w:sz w:val="28"/>
        </w:rPr>
      </w:pPr>
      <w:r>
        <w:rPr>
          <w:rFonts w:hint="eastAsia" w:ascii="宋体" w:hAnsi="宋体"/>
          <w:kern w:val="0"/>
          <w:sz w:val="28"/>
        </w:rPr>
        <w:t>项目进行竞争性磋商，现邀请合格的投标人参加。</w:t>
      </w:r>
    </w:p>
    <w:p>
      <w:pPr>
        <w:widowControl/>
        <w:numPr>
          <w:ilvl w:val="0"/>
          <w:numId w:val="1"/>
        </w:numPr>
        <w:spacing w:line="500" w:lineRule="exact"/>
        <w:jc w:val="left"/>
        <w:rPr>
          <w:rFonts w:ascii="宋体" w:hAnsi="宋体"/>
          <w:b/>
          <w:sz w:val="32"/>
        </w:rPr>
      </w:pPr>
      <w:r>
        <w:rPr>
          <w:rFonts w:hint="eastAsia" w:ascii="宋体" w:hAnsi="宋体"/>
          <w:kern w:val="0"/>
          <w:sz w:val="28"/>
        </w:rPr>
        <w:t>项目概况与采购内容</w:t>
      </w:r>
    </w:p>
    <w:p>
      <w:pPr>
        <w:widowControl/>
        <w:spacing w:line="500" w:lineRule="exact"/>
        <w:jc w:val="left"/>
        <w:rPr>
          <w:rFonts w:ascii="宋体" w:hAnsi="宋体"/>
          <w:b/>
          <w:sz w:val="32"/>
          <w:u w:val="single"/>
        </w:rPr>
      </w:pPr>
      <w:r>
        <w:rPr>
          <w:rFonts w:hint="eastAsia" w:ascii="宋体" w:hAnsi="宋体"/>
          <w:kern w:val="0"/>
          <w:sz w:val="28"/>
        </w:rPr>
        <w:t>1.1项目名称：</w:t>
      </w:r>
      <w:r>
        <w:rPr>
          <w:rFonts w:hint="eastAsia" w:ascii="宋体" w:hAnsi="宋体"/>
          <w:b w:val="0"/>
          <w:bCs/>
          <w:kern w:val="0"/>
          <w:sz w:val="28"/>
          <w:u w:val="single"/>
        </w:rPr>
        <w:t>头屯河农场农业发展服务中心冷库（二连）对外招租项目</w:t>
      </w:r>
    </w:p>
    <w:p>
      <w:pPr>
        <w:widowControl/>
        <w:spacing w:line="500" w:lineRule="exact"/>
        <w:jc w:val="left"/>
        <w:rPr>
          <w:rFonts w:ascii="宋体" w:hAnsi="宋体"/>
          <w:b/>
          <w:sz w:val="32"/>
          <w:u w:val="single"/>
        </w:rPr>
      </w:pPr>
      <w:r>
        <w:rPr>
          <w:rFonts w:hint="eastAsia" w:ascii="宋体" w:hAnsi="宋体"/>
          <w:kern w:val="0"/>
          <w:sz w:val="28"/>
        </w:rPr>
        <w:t>1.2项目编号：</w:t>
      </w:r>
      <w:r>
        <w:rPr>
          <w:rFonts w:hint="eastAsia" w:ascii="宋体" w:hAnsi="宋体"/>
          <w:b w:val="0"/>
          <w:bCs/>
          <w:kern w:val="0"/>
          <w:sz w:val="28"/>
          <w:u w:val="single"/>
        </w:rPr>
        <w:t>BTJY12CGCS2020006</w:t>
      </w:r>
      <w:r>
        <w:rPr>
          <w:rFonts w:hint="eastAsia" w:ascii="宋体" w:hAnsi="宋体"/>
          <w:b w:val="0"/>
          <w:bCs/>
          <w:kern w:val="0"/>
          <w:sz w:val="28"/>
        </w:rPr>
        <w:t>_</w:t>
      </w:r>
    </w:p>
    <w:p>
      <w:pPr>
        <w:widowControl/>
        <w:spacing w:line="500" w:lineRule="exact"/>
        <w:jc w:val="left"/>
        <w:rPr>
          <w:rFonts w:ascii="宋体" w:hAnsi="宋体"/>
          <w:kern w:val="0"/>
          <w:sz w:val="28"/>
        </w:rPr>
      </w:pPr>
      <w:r>
        <w:rPr>
          <w:rFonts w:hint="eastAsia" w:ascii="宋体" w:hAnsi="宋体"/>
          <w:kern w:val="0"/>
          <w:sz w:val="28"/>
        </w:rPr>
        <w:t xml:space="preserve">1.3采购内容： </w:t>
      </w:r>
    </w:p>
    <w:tbl>
      <w:tblPr>
        <w:tblStyle w:val="5"/>
        <w:tblW w:w="910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9"/>
        <w:gridCol w:w="2276"/>
        <w:gridCol w:w="2689"/>
        <w:gridCol w:w="1484"/>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1799" w:type="dxa"/>
            <w:tcBorders>
              <w:top w:val="single" w:color="000000" w:sz="4" w:space="0"/>
              <w:left w:val="single" w:color="000000" w:sz="4" w:space="0"/>
              <w:bottom w:val="single" w:color="000000" w:sz="4" w:space="0"/>
              <w:right w:val="single" w:color="000000" w:sz="4" w:space="0"/>
            </w:tcBorders>
            <w:vAlign w:val="center"/>
          </w:tcPr>
          <w:p>
            <w:pPr>
              <w:pStyle w:val="7"/>
              <w:spacing w:line="500" w:lineRule="exact"/>
              <w:jc w:val="center"/>
              <w:rPr>
                <w:rFonts w:ascii="宋体" w:hAnsi="宋体"/>
                <w:szCs w:val="21"/>
              </w:rPr>
            </w:pPr>
            <w:r>
              <w:rPr>
                <w:rFonts w:hint="eastAsia" w:ascii="宋体" w:hAnsi="宋体"/>
              </w:rPr>
              <w:t>分包</w:t>
            </w:r>
          </w:p>
          <w:p>
            <w:pPr>
              <w:pStyle w:val="7"/>
              <w:spacing w:line="500" w:lineRule="exact"/>
              <w:jc w:val="center"/>
              <w:rPr>
                <w:rFonts w:ascii="宋体" w:hAnsi="宋体"/>
              </w:rPr>
            </w:pPr>
            <w:r>
              <w:rPr>
                <w:rFonts w:hint="eastAsia" w:ascii="宋体" w:hAnsi="宋体"/>
              </w:rPr>
              <w:t>编号</w:t>
            </w:r>
          </w:p>
        </w:tc>
        <w:tc>
          <w:tcPr>
            <w:tcW w:w="2276" w:type="dxa"/>
            <w:tcBorders>
              <w:top w:val="single" w:color="000000" w:sz="4" w:space="0"/>
              <w:left w:val="nil"/>
              <w:bottom w:val="single" w:color="000000" w:sz="4" w:space="0"/>
              <w:right w:val="single" w:color="000000" w:sz="4" w:space="0"/>
            </w:tcBorders>
            <w:vAlign w:val="center"/>
          </w:tcPr>
          <w:p>
            <w:pPr>
              <w:pStyle w:val="7"/>
              <w:spacing w:line="500" w:lineRule="exact"/>
              <w:jc w:val="center"/>
              <w:rPr>
                <w:rFonts w:ascii="宋体" w:hAnsi="宋体"/>
              </w:rPr>
            </w:pPr>
            <w:r>
              <w:rPr>
                <w:rFonts w:hint="eastAsia" w:ascii="宋体" w:hAnsi="宋体"/>
              </w:rPr>
              <w:t>分包名称</w:t>
            </w:r>
          </w:p>
        </w:tc>
        <w:tc>
          <w:tcPr>
            <w:tcW w:w="2689" w:type="dxa"/>
            <w:tcBorders>
              <w:top w:val="single" w:color="000000" w:sz="4" w:space="0"/>
              <w:left w:val="nil"/>
              <w:bottom w:val="single" w:color="000000" w:sz="4" w:space="0"/>
              <w:right w:val="single" w:color="000000" w:sz="4" w:space="0"/>
            </w:tcBorders>
            <w:vAlign w:val="center"/>
          </w:tcPr>
          <w:p>
            <w:pPr>
              <w:pStyle w:val="7"/>
              <w:spacing w:line="500" w:lineRule="exact"/>
              <w:jc w:val="center"/>
              <w:rPr>
                <w:rFonts w:ascii="宋体" w:hAnsi="宋体"/>
              </w:rPr>
            </w:pPr>
            <w:r>
              <w:rPr>
                <w:rFonts w:hint="eastAsia" w:ascii="宋体" w:hAnsi="宋体"/>
              </w:rPr>
              <w:t>分包采购内容</w:t>
            </w:r>
          </w:p>
        </w:tc>
        <w:tc>
          <w:tcPr>
            <w:tcW w:w="1484" w:type="dxa"/>
            <w:tcBorders>
              <w:top w:val="single" w:color="000000" w:sz="4" w:space="0"/>
              <w:left w:val="nil"/>
              <w:bottom w:val="single" w:color="000000" w:sz="4" w:space="0"/>
              <w:right w:val="single" w:color="000000" w:sz="4" w:space="0"/>
            </w:tcBorders>
            <w:vAlign w:val="center"/>
          </w:tcPr>
          <w:p>
            <w:pPr>
              <w:pStyle w:val="7"/>
              <w:spacing w:line="500" w:lineRule="exact"/>
              <w:jc w:val="center"/>
              <w:rPr>
                <w:rFonts w:ascii="宋体" w:hAnsi="宋体"/>
              </w:rPr>
            </w:pPr>
            <w:r>
              <w:rPr>
                <w:rFonts w:hint="eastAsia" w:ascii="宋体" w:hAnsi="宋体"/>
              </w:rPr>
              <w:t>预算金额</w:t>
            </w:r>
          </w:p>
        </w:tc>
        <w:tc>
          <w:tcPr>
            <w:tcW w:w="851" w:type="dxa"/>
            <w:tcBorders>
              <w:top w:val="single" w:color="000000" w:sz="4" w:space="0"/>
              <w:left w:val="nil"/>
              <w:bottom w:val="single" w:color="000000" w:sz="4" w:space="0"/>
              <w:right w:val="single" w:color="000000" w:sz="4" w:space="0"/>
            </w:tcBorders>
            <w:vAlign w:val="center"/>
          </w:tcPr>
          <w:p>
            <w:pPr>
              <w:pStyle w:val="7"/>
              <w:spacing w:line="500" w:lineRule="exact"/>
              <w:jc w:val="center"/>
              <w:rPr>
                <w:rFonts w:ascii="宋体" w:hAnsi="宋体"/>
              </w:rPr>
            </w:pPr>
            <w:r>
              <w:rPr>
                <w:rFonts w:hint="eastAsia" w:ascii="宋体" w:hAnsi="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1799" w:type="dxa"/>
            <w:tcBorders>
              <w:top w:val="single" w:color="000000" w:sz="4" w:space="0"/>
              <w:left w:val="single" w:color="000000" w:sz="4" w:space="0"/>
              <w:bottom w:val="single" w:color="000000" w:sz="4" w:space="0"/>
              <w:right w:val="single" w:color="000000" w:sz="4" w:space="0"/>
            </w:tcBorders>
            <w:vAlign w:val="center"/>
          </w:tcPr>
          <w:p>
            <w:pPr>
              <w:pStyle w:val="7"/>
              <w:spacing w:line="500" w:lineRule="exact"/>
              <w:jc w:val="center"/>
              <w:rPr>
                <w:rFonts w:ascii="宋体" w:hAnsi="宋体"/>
              </w:rPr>
            </w:pPr>
            <w:r>
              <w:rPr>
                <w:rFonts w:hint="eastAsia" w:ascii="宋体" w:hAnsi="宋体"/>
                <w:u w:val="single"/>
              </w:rPr>
              <w:t>BTJY12CGCS2020006</w:t>
            </w:r>
          </w:p>
        </w:tc>
        <w:tc>
          <w:tcPr>
            <w:tcW w:w="2276" w:type="dxa"/>
            <w:tcBorders>
              <w:top w:val="single" w:color="000000" w:sz="4" w:space="0"/>
              <w:left w:val="nil"/>
              <w:bottom w:val="single" w:color="000000" w:sz="4" w:space="0"/>
              <w:right w:val="single" w:color="000000" w:sz="4" w:space="0"/>
            </w:tcBorders>
            <w:vAlign w:val="center"/>
          </w:tcPr>
          <w:p>
            <w:pPr>
              <w:pStyle w:val="7"/>
              <w:spacing w:line="500" w:lineRule="exact"/>
              <w:jc w:val="center"/>
              <w:rPr>
                <w:rFonts w:ascii="宋体" w:hAnsi="宋体"/>
              </w:rPr>
            </w:pPr>
            <w:r>
              <w:rPr>
                <w:rFonts w:hint="eastAsia" w:ascii="宋体" w:hAnsi="宋体"/>
                <w:u w:val="single"/>
              </w:rPr>
              <w:t>头屯河农场农业发展服务中心冷库（二连）对外招租项目</w:t>
            </w:r>
          </w:p>
        </w:tc>
        <w:tc>
          <w:tcPr>
            <w:tcW w:w="2689" w:type="dxa"/>
            <w:tcBorders>
              <w:top w:val="single" w:color="000000" w:sz="4" w:space="0"/>
              <w:left w:val="nil"/>
              <w:bottom w:val="single" w:color="000000" w:sz="4" w:space="0"/>
              <w:right w:val="single" w:color="000000" w:sz="4" w:space="0"/>
            </w:tcBorders>
            <w:vAlign w:val="center"/>
          </w:tcPr>
          <w:p>
            <w:pPr>
              <w:pStyle w:val="7"/>
              <w:spacing w:line="500" w:lineRule="exact"/>
              <w:jc w:val="center"/>
              <w:rPr>
                <w:rFonts w:ascii="宋体" w:hAnsi="宋体"/>
                <w:u w:val="single"/>
              </w:rPr>
            </w:pPr>
            <w:r>
              <w:rPr>
                <w:rFonts w:hint="eastAsia" w:ascii="宋体" w:hAnsi="宋体"/>
                <w:u w:val="single"/>
              </w:rPr>
              <w:t>冷库对外招租，</w:t>
            </w:r>
          </w:p>
          <w:p>
            <w:pPr>
              <w:pStyle w:val="7"/>
              <w:spacing w:line="500" w:lineRule="exact"/>
              <w:jc w:val="center"/>
              <w:rPr>
                <w:rFonts w:hint="eastAsia" w:ascii="宋体" w:hAnsi="宋体" w:eastAsia="宋体"/>
                <w:lang w:eastAsia="zh-CN"/>
              </w:rPr>
            </w:pPr>
            <w:r>
              <w:rPr>
                <w:rFonts w:hint="eastAsia" w:ascii="宋体" w:hAnsi="宋体"/>
                <w:u w:val="single"/>
              </w:rPr>
              <w:t>存放产品：</w:t>
            </w:r>
            <w:r>
              <w:rPr>
                <w:rFonts w:hint="eastAsia" w:ascii="宋体" w:hAnsi="宋体"/>
                <w:u w:val="single"/>
                <w:lang w:val="en-US" w:eastAsia="zh-CN"/>
              </w:rPr>
              <w:t>葡萄</w:t>
            </w:r>
          </w:p>
        </w:tc>
        <w:tc>
          <w:tcPr>
            <w:tcW w:w="1484" w:type="dxa"/>
            <w:tcBorders>
              <w:top w:val="single" w:color="000000" w:sz="4" w:space="0"/>
              <w:left w:val="nil"/>
              <w:bottom w:val="single" w:color="000000" w:sz="4" w:space="0"/>
              <w:right w:val="single" w:color="000000" w:sz="4" w:space="0"/>
            </w:tcBorders>
            <w:vAlign w:val="center"/>
          </w:tcPr>
          <w:p>
            <w:pPr>
              <w:pStyle w:val="7"/>
              <w:spacing w:line="500" w:lineRule="exact"/>
              <w:jc w:val="center"/>
              <w:rPr>
                <w:rFonts w:ascii="宋体" w:hAnsi="宋体"/>
              </w:rPr>
            </w:pPr>
            <w:r>
              <w:rPr>
                <w:rFonts w:hint="eastAsia" w:ascii="宋体" w:hAnsi="宋体"/>
              </w:rPr>
              <w:t>240万元</w:t>
            </w:r>
          </w:p>
        </w:tc>
        <w:tc>
          <w:tcPr>
            <w:tcW w:w="851" w:type="dxa"/>
            <w:tcBorders>
              <w:top w:val="single" w:color="000000" w:sz="4" w:space="0"/>
              <w:left w:val="nil"/>
              <w:bottom w:val="single" w:color="000000" w:sz="4" w:space="0"/>
              <w:right w:val="single" w:color="000000" w:sz="4" w:space="0"/>
            </w:tcBorders>
            <w:vAlign w:val="center"/>
          </w:tcPr>
          <w:p>
            <w:pPr>
              <w:pStyle w:val="7"/>
              <w:spacing w:line="500" w:lineRule="exact"/>
              <w:jc w:val="center"/>
              <w:rPr>
                <w:rFonts w:ascii="宋体" w:hAnsi="宋体"/>
              </w:rPr>
            </w:pPr>
            <w:r>
              <w:rPr>
                <w:rFonts w:hint="eastAsia" w:ascii="宋体" w:hAnsi="宋体"/>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4075" w:type="dxa"/>
            <w:gridSpan w:val="2"/>
            <w:tcBorders>
              <w:top w:val="single" w:color="000000" w:sz="4" w:space="0"/>
              <w:left w:val="single" w:color="000000" w:sz="4" w:space="0"/>
              <w:bottom w:val="single" w:color="000000" w:sz="4" w:space="0"/>
              <w:right w:val="single" w:color="auto" w:sz="4" w:space="0"/>
            </w:tcBorders>
            <w:vAlign w:val="center"/>
          </w:tcPr>
          <w:p>
            <w:pPr>
              <w:pStyle w:val="7"/>
              <w:spacing w:line="500" w:lineRule="exact"/>
              <w:rPr>
                <w:rFonts w:ascii="宋体" w:hAnsi="宋体"/>
              </w:rPr>
            </w:pPr>
            <w:r>
              <w:rPr>
                <w:rFonts w:hint="eastAsia" w:ascii="宋体" w:hAnsi="宋体"/>
              </w:rPr>
              <w:t>预算合计： 240万元</w:t>
            </w:r>
          </w:p>
        </w:tc>
        <w:tc>
          <w:tcPr>
            <w:tcW w:w="5025" w:type="dxa"/>
            <w:gridSpan w:val="3"/>
            <w:tcBorders>
              <w:top w:val="single" w:color="000000" w:sz="4" w:space="0"/>
              <w:left w:val="nil"/>
              <w:bottom w:val="single" w:color="000000" w:sz="4" w:space="0"/>
              <w:right w:val="single" w:color="000000" w:sz="4" w:space="0"/>
            </w:tcBorders>
            <w:vAlign w:val="center"/>
          </w:tcPr>
          <w:p>
            <w:pPr>
              <w:pStyle w:val="7"/>
              <w:spacing w:line="500" w:lineRule="exact"/>
              <w:rPr>
                <w:rFonts w:ascii="宋体" w:hAnsi="宋体"/>
              </w:rPr>
            </w:pPr>
            <w:r>
              <w:rPr>
                <w:rFonts w:hint="eastAsia" w:ascii="宋体" w:hAnsi="宋体"/>
                <w:bCs/>
              </w:rPr>
              <w:t>最高限价：/</w:t>
            </w:r>
          </w:p>
        </w:tc>
      </w:tr>
    </w:tbl>
    <w:p>
      <w:pPr>
        <w:widowControl/>
        <w:spacing w:line="500" w:lineRule="exact"/>
        <w:jc w:val="left"/>
        <w:rPr>
          <w:rFonts w:ascii="宋体" w:hAnsi="宋体"/>
          <w:kern w:val="0"/>
          <w:sz w:val="28"/>
        </w:rPr>
      </w:pPr>
    </w:p>
    <w:p>
      <w:pPr>
        <w:widowControl/>
        <w:spacing w:line="500" w:lineRule="exact"/>
        <w:jc w:val="left"/>
        <w:rPr>
          <w:rFonts w:ascii="宋体" w:hAnsi="宋体"/>
          <w:kern w:val="0"/>
          <w:sz w:val="28"/>
        </w:rPr>
      </w:pPr>
      <w:r>
        <w:rPr>
          <w:rFonts w:hint="eastAsia" w:ascii="宋体" w:hAnsi="宋体"/>
          <w:kern w:val="0"/>
          <w:sz w:val="28"/>
        </w:rPr>
        <w:t>2、</w:t>
      </w:r>
      <w:r>
        <w:rPr>
          <w:rFonts w:ascii="宋体" w:hAnsi="宋体"/>
          <w:kern w:val="0"/>
          <w:sz w:val="28"/>
        </w:rPr>
        <w:t>投标人</w:t>
      </w:r>
      <w:r>
        <w:rPr>
          <w:rFonts w:hint="eastAsia" w:ascii="宋体" w:hAnsi="宋体"/>
          <w:kern w:val="0"/>
          <w:sz w:val="28"/>
        </w:rPr>
        <w:t>资格</w:t>
      </w:r>
      <w:r>
        <w:rPr>
          <w:rFonts w:ascii="宋体" w:hAnsi="宋体"/>
          <w:kern w:val="0"/>
          <w:sz w:val="28"/>
        </w:rPr>
        <w:t>要求：</w:t>
      </w:r>
    </w:p>
    <w:p>
      <w:pPr>
        <w:widowControl/>
        <w:spacing w:line="500" w:lineRule="exact"/>
        <w:jc w:val="left"/>
        <w:rPr>
          <w:rFonts w:ascii="宋体" w:hAnsi="宋体"/>
          <w:kern w:val="0"/>
          <w:sz w:val="28"/>
        </w:rPr>
      </w:pPr>
      <w:r>
        <w:rPr>
          <w:rFonts w:hint="eastAsia" w:ascii="宋体" w:hAnsi="宋体"/>
          <w:kern w:val="0"/>
          <w:sz w:val="28"/>
        </w:rPr>
        <w:t>2.1、符合《中华人民共和国政府采购法》第二十二条的规定。国内工商登记注册，有能力完成本项目的全部要求的供应商；</w:t>
      </w:r>
    </w:p>
    <w:p>
      <w:pPr>
        <w:widowControl/>
        <w:spacing w:line="500" w:lineRule="exact"/>
        <w:jc w:val="left"/>
        <w:rPr>
          <w:rFonts w:ascii="宋体" w:hAnsi="宋体"/>
          <w:kern w:val="0"/>
          <w:sz w:val="28"/>
        </w:rPr>
      </w:pPr>
      <w:r>
        <w:rPr>
          <w:rFonts w:hint="eastAsia" w:ascii="宋体" w:hAnsi="宋体"/>
          <w:kern w:val="0"/>
          <w:sz w:val="28"/>
        </w:rPr>
        <w:t>2.2、本项目不接受联合体参加。</w:t>
      </w:r>
    </w:p>
    <w:p>
      <w:pPr>
        <w:widowControl/>
        <w:spacing w:line="500" w:lineRule="exact"/>
        <w:jc w:val="left"/>
        <w:rPr>
          <w:rFonts w:ascii="宋体" w:hAnsi="宋体"/>
          <w:kern w:val="0"/>
          <w:sz w:val="28"/>
        </w:rPr>
      </w:pPr>
      <w:r>
        <w:rPr>
          <w:rFonts w:hint="eastAsia" w:ascii="宋体" w:hAnsi="宋体"/>
          <w:kern w:val="0"/>
          <w:sz w:val="28"/>
        </w:rPr>
        <w:t>(1)单位负责人为同一人或者存在直接控股、管理关系的不同供应商，不得参加同一合同项下的政府采购活动。</w:t>
      </w:r>
    </w:p>
    <w:p>
      <w:pPr>
        <w:widowControl/>
        <w:spacing w:line="500" w:lineRule="exact"/>
        <w:jc w:val="left"/>
        <w:rPr>
          <w:rFonts w:ascii="宋体" w:hAnsi="宋体"/>
          <w:kern w:val="0"/>
          <w:sz w:val="28"/>
        </w:rPr>
      </w:pPr>
      <w:r>
        <w:rPr>
          <w:rFonts w:hint="eastAsia" w:ascii="宋体" w:hAnsi="宋体"/>
          <w:kern w:val="0"/>
          <w:sz w:val="28"/>
        </w:rPr>
        <w:t>(2)供应商未被列入“信用中国网”(www.creditchina.gov.cn)wa“记录失信被执行人或重大税收违法案件当事人名单或政府采购严重违法失信行为”记录名单；不处于中国政府采购网(www.ccgp.gov.cn)“政府采购严重违法失信行为信息记录”中的禁止参加政府采购活动期间（提供网页打印件）</w:t>
      </w:r>
    </w:p>
    <w:p>
      <w:pPr>
        <w:spacing w:line="500" w:lineRule="exact"/>
        <w:rPr>
          <w:rFonts w:ascii="宋体" w:hAnsi="宋体"/>
          <w:kern w:val="0"/>
          <w:sz w:val="28"/>
        </w:rPr>
      </w:pPr>
      <w:r>
        <w:rPr>
          <w:rFonts w:hint="eastAsia" w:ascii="宋体" w:hAnsi="宋体"/>
          <w:kern w:val="0"/>
          <w:sz w:val="28"/>
          <w:lang w:val="en-US" w:eastAsia="zh-CN"/>
        </w:rPr>
        <w:t>3</w:t>
      </w:r>
      <w:r>
        <w:rPr>
          <w:rFonts w:ascii="宋体" w:hAnsi="宋体"/>
          <w:kern w:val="0"/>
          <w:sz w:val="28"/>
        </w:rPr>
        <w:t>、获取采购文件：</w:t>
      </w:r>
    </w:p>
    <w:p>
      <w:pPr>
        <w:spacing w:line="500" w:lineRule="exact"/>
        <w:ind w:firstLine="560" w:firstLineChars="200"/>
        <w:rPr>
          <w:rFonts w:ascii="宋体" w:hAnsi="宋体"/>
          <w:b/>
          <w:kern w:val="0"/>
          <w:sz w:val="28"/>
        </w:rPr>
      </w:pPr>
      <w:r>
        <w:rPr>
          <w:rFonts w:hint="eastAsia" w:ascii="宋体" w:hAnsi="宋体"/>
          <w:sz w:val="28"/>
        </w:rPr>
        <w:t>凡通过上述报名，</w:t>
      </w:r>
      <w:r>
        <w:rPr>
          <w:rFonts w:ascii="宋体" w:hAnsi="宋体"/>
          <w:sz w:val="28"/>
        </w:rPr>
        <w:t>请于</w:t>
      </w:r>
      <w:r>
        <w:rPr>
          <w:rFonts w:hint="eastAsia" w:ascii="宋体" w:hAnsi="宋体"/>
          <w:sz w:val="28"/>
        </w:rPr>
        <w:t>2020年3月</w:t>
      </w:r>
      <w:r>
        <w:rPr>
          <w:rFonts w:hint="eastAsia" w:ascii="宋体" w:hAnsi="宋体"/>
          <w:sz w:val="28"/>
          <w:lang w:val="en-US" w:eastAsia="zh-CN"/>
        </w:rPr>
        <w:t>26</w:t>
      </w:r>
      <w:r>
        <w:rPr>
          <w:rFonts w:hint="eastAsia" w:ascii="宋体" w:hAnsi="宋体"/>
          <w:sz w:val="28"/>
        </w:rPr>
        <w:t>日10:00（北京时间）</w:t>
      </w:r>
      <w:r>
        <w:rPr>
          <w:rFonts w:ascii="宋体" w:hAnsi="宋体"/>
          <w:sz w:val="28"/>
        </w:rPr>
        <w:t>至</w:t>
      </w:r>
      <w:r>
        <w:rPr>
          <w:rFonts w:hint="eastAsia" w:ascii="宋体" w:hAnsi="宋体"/>
          <w:sz w:val="28"/>
        </w:rPr>
        <w:t>2020年</w:t>
      </w:r>
      <w:r>
        <w:rPr>
          <w:rFonts w:hint="eastAsia" w:ascii="宋体" w:hAnsi="宋体"/>
          <w:sz w:val="28"/>
          <w:lang w:val="en-US" w:eastAsia="zh-CN"/>
        </w:rPr>
        <w:t>4</w:t>
      </w:r>
      <w:r>
        <w:rPr>
          <w:rFonts w:hint="eastAsia" w:ascii="宋体" w:hAnsi="宋体"/>
          <w:sz w:val="28"/>
        </w:rPr>
        <w:t>月</w:t>
      </w:r>
      <w:r>
        <w:rPr>
          <w:rFonts w:hint="eastAsia" w:ascii="宋体" w:hAnsi="宋体"/>
          <w:sz w:val="28"/>
          <w:lang w:val="en-US" w:eastAsia="zh-CN"/>
        </w:rPr>
        <w:t>1</w:t>
      </w:r>
      <w:r>
        <w:rPr>
          <w:rFonts w:hint="eastAsia" w:ascii="宋体" w:hAnsi="宋体"/>
          <w:sz w:val="28"/>
        </w:rPr>
        <w:t>日19:00（北京时间）</w:t>
      </w:r>
      <w:bookmarkStart w:id="1" w:name="_GoBack"/>
      <w:r>
        <w:rPr>
          <w:rFonts w:ascii="宋体" w:hAnsi="宋体"/>
          <w:sz w:val="28"/>
        </w:rPr>
        <w:t>在</w:t>
      </w:r>
      <w:r>
        <w:rPr>
          <w:rFonts w:hint="eastAsia" w:ascii="宋体" w:hAnsi="宋体"/>
          <w:sz w:val="28"/>
        </w:rPr>
        <w:t>新疆兵团公共资源交易平台（</w:t>
      </w:r>
      <w:r>
        <w:rPr>
          <w:rFonts w:ascii="宋体" w:hAnsi="宋体"/>
          <w:sz w:val="28"/>
        </w:rPr>
        <w:t>http://ggzy.xjbt.gov.cn</w:t>
      </w:r>
      <w:r>
        <w:rPr>
          <w:rFonts w:hint="eastAsia" w:ascii="宋体" w:hAnsi="宋体"/>
          <w:sz w:val="28"/>
        </w:rPr>
        <w:t>）登录后下载</w:t>
      </w:r>
      <w:bookmarkEnd w:id="1"/>
      <w:r>
        <w:rPr>
          <w:rFonts w:ascii="宋体" w:hAnsi="宋体"/>
          <w:sz w:val="28"/>
        </w:rPr>
        <w:t>招标文件。</w:t>
      </w:r>
      <w:r>
        <w:rPr>
          <w:rFonts w:hint="eastAsia" w:ascii="宋体" w:hAnsi="宋体"/>
          <w:b/>
          <w:kern w:val="0"/>
          <w:sz w:val="28"/>
        </w:rPr>
        <w:t>请各供应商获取采购文件后及时关注交易平台答疑文件获取栏目。</w:t>
      </w:r>
    </w:p>
    <w:p>
      <w:pPr>
        <w:shd w:val="solid" w:color="FFFFFF" w:fill="auto"/>
        <w:autoSpaceDN w:val="0"/>
        <w:spacing w:line="500" w:lineRule="exact"/>
        <w:rPr>
          <w:rFonts w:ascii="宋体" w:hAnsi="宋体"/>
          <w:kern w:val="0"/>
          <w:sz w:val="28"/>
        </w:rPr>
      </w:pPr>
      <w:r>
        <w:rPr>
          <w:rFonts w:hint="eastAsia" w:ascii="宋体" w:hAnsi="宋体"/>
          <w:kern w:val="0"/>
          <w:sz w:val="28"/>
        </w:rPr>
        <w:t>5、递交投标文件及开标地点：</w:t>
      </w:r>
    </w:p>
    <w:p>
      <w:pPr>
        <w:spacing w:line="500" w:lineRule="exact"/>
        <w:ind w:firstLine="560" w:firstLineChars="200"/>
        <w:rPr>
          <w:rFonts w:ascii="宋体" w:hAnsi="宋体"/>
          <w:sz w:val="28"/>
        </w:rPr>
      </w:pPr>
      <w:r>
        <w:rPr>
          <w:rFonts w:hint="eastAsia" w:ascii="宋体" w:hAnsi="宋体"/>
          <w:sz w:val="28"/>
        </w:rPr>
        <w:t>1、加密的电子投标文件（.bttf）上传到新疆兵团公共资源交易平台（</w:t>
      </w:r>
      <w:r>
        <w:fldChar w:fldCharType="begin"/>
      </w:r>
      <w:r>
        <w:instrText xml:space="preserve"> HYPERLINK "http://ggzy.xjbt.gov.cn" </w:instrText>
      </w:r>
      <w:r>
        <w:fldChar w:fldCharType="separate"/>
      </w:r>
      <w:r>
        <w:rPr>
          <w:rFonts w:ascii="宋体" w:hAnsi="宋体"/>
          <w:sz w:val="28"/>
        </w:rPr>
        <w:t>http://</w:t>
      </w:r>
      <w:r>
        <w:rPr>
          <w:rFonts w:hint="eastAsia" w:ascii="宋体" w:hAnsi="宋体"/>
          <w:sz w:val="28"/>
        </w:rPr>
        <w:t>ggzy.xjbt.</w:t>
      </w:r>
      <w:r>
        <w:rPr>
          <w:rFonts w:ascii="宋体" w:hAnsi="宋体"/>
          <w:sz w:val="28"/>
        </w:rPr>
        <w:t>gov.cn</w:t>
      </w:r>
      <w:r>
        <w:rPr>
          <w:rFonts w:ascii="宋体" w:hAnsi="宋体"/>
          <w:sz w:val="28"/>
        </w:rPr>
        <w:fldChar w:fldCharType="end"/>
      </w:r>
      <w:r>
        <w:rPr>
          <w:rFonts w:hint="eastAsia" w:ascii="宋体" w:hAnsi="宋体"/>
          <w:sz w:val="28"/>
        </w:rPr>
        <w:t>）指定栏目。</w:t>
      </w:r>
    </w:p>
    <w:p>
      <w:pPr>
        <w:spacing w:line="500" w:lineRule="exact"/>
        <w:ind w:firstLine="560" w:firstLineChars="200"/>
        <w:rPr>
          <w:rFonts w:ascii="宋体" w:hAnsi="宋体"/>
          <w:sz w:val="28"/>
        </w:rPr>
      </w:pPr>
      <w:r>
        <w:rPr>
          <w:rFonts w:hint="eastAsia" w:ascii="宋体" w:hAnsi="宋体"/>
          <w:sz w:val="28"/>
        </w:rPr>
        <w:t>2、</w:t>
      </w:r>
      <w:r>
        <w:rPr>
          <w:rFonts w:hint="eastAsia" w:ascii="宋体" w:hAnsi="宋体"/>
          <w:sz w:val="28"/>
          <w:u w:val="single"/>
        </w:rPr>
        <w:t>2020</w:t>
      </w:r>
      <w:r>
        <w:rPr>
          <w:rFonts w:hint="eastAsia" w:ascii="宋体" w:hAnsi="宋体"/>
          <w:sz w:val="28"/>
        </w:rPr>
        <w:t>年</w:t>
      </w:r>
      <w:r>
        <w:rPr>
          <w:rFonts w:hint="eastAsia" w:ascii="宋体" w:hAnsi="宋体"/>
          <w:sz w:val="28"/>
          <w:u w:val="single"/>
          <w:lang w:val="en-US" w:eastAsia="zh-CN"/>
        </w:rPr>
        <w:t>4</w:t>
      </w:r>
      <w:r>
        <w:rPr>
          <w:rFonts w:hint="eastAsia" w:ascii="宋体" w:hAnsi="宋体"/>
          <w:sz w:val="28"/>
        </w:rPr>
        <w:t>月</w:t>
      </w:r>
      <w:r>
        <w:rPr>
          <w:rFonts w:hint="eastAsia" w:ascii="宋体" w:hAnsi="宋体"/>
          <w:sz w:val="28"/>
          <w:lang w:val="en-US" w:eastAsia="zh-CN"/>
        </w:rPr>
        <w:t>7</w:t>
      </w:r>
      <w:r>
        <w:rPr>
          <w:rFonts w:hint="eastAsia" w:ascii="宋体" w:hAnsi="宋体"/>
          <w:sz w:val="28"/>
        </w:rPr>
        <w:t>日</w:t>
      </w:r>
      <w:r>
        <w:rPr>
          <w:rFonts w:hint="eastAsia" w:ascii="宋体" w:hAnsi="宋体"/>
          <w:sz w:val="28"/>
          <w:lang w:val="en-US" w:eastAsia="zh-CN"/>
        </w:rPr>
        <w:t>16</w:t>
      </w:r>
      <w:r>
        <w:rPr>
          <w:rFonts w:hint="eastAsia" w:ascii="宋体" w:hAnsi="宋体"/>
          <w:sz w:val="28"/>
        </w:rPr>
        <w:t>点</w:t>
      </w:r>
      <w:r>
        <w:rPr>
          <w:rFonts w:hint="eastAsia" w:ascii="宋体" w:hAnsi="宋体"/>
          <w:sz w:val="28"/>
          <w:lang w:val="en-US" w:eastAsia="zh-CN"/>
        </w:rPr>
        <w:t>30</w:t>
      </w:r>
      <w:r>
        <w:rPr>
          <w:rFonts w:hint="eastAsia" w:ascii="宋体" w:hAnsi="宋体"/>
          <w:sz w:val="28"/>
        </w:rPr>
        <w:t>分新疆生产建设兵团公共资源交易中心第十二师分中心（乌鲁木齐市新市区百园路469号十二师建设环保科技大厦二楼），本项目采用不见面开标，请供应商提前做好不见面开标的准备工作。</w:t>
      </w:r>
    </w:p>
    <w:p>
      <w:pPr>
        <w:spacing w:line="500" w:lineRule="exact"/>
        <w:rPr>
          <w:rFonts w:ascii="宋体" w:hAnsi="宋体"/>
          <w:kern w:val="0"/>
          <w:sz w:val="28"/>
        </w:rPr>
      </w:pPr>
      <w:r>
        <w:rPr>
          <w:rFonts w:hint="eastAsia" w:ascii="宋体" w:hAnsi="宋体"/>
          <w:kern w:val="0"/>
          <w:sz w:val="28"/>
        </w:rPr>
        <w:t>6、发布公告的媒介</w:t>
      </w:r>
    </w:p>
    <w:p>
      <w:pPr>
        <w:spacing w:line="500" w:lineRule="exact"/>
        <w:rPr>
          <w:rFonts w:ascii="宋体" w:hAnsi="宋体"/>
          <w:sz w:val="28"/>
        </w:rPr>
      </w:pPr>
      <w:r>
        <w:rPr>
          <w:rFonts w:hint="eastAsia" w:ascii="宋体" w:hAnsi="宋体"/>
          <w:sz w:val="28"/>
        </w:rPr>
        <w:t>新疆生产建设兵团公共资源交易信息网（http://ggzy.xjbt.gov.cn）</w:t>
      </w:r>
    </w:p>
    <w:p>
      <w:pPr>
        <w:spacing w:line="500" w:lineRule="exact"/>
        <w:rPr>
          <w:rFonts w:ascii="宋体" w:hAnsi="宋体"/>
          <w:kern w:val="0"/>
          <w:sz w:val="28"/>
        </w:rPr>
      </w:pPr>
      <w:r>
        <w:rPr>
          <w:rFonts w:hint="eastAsia" w:ascii="宋体" w:hAnsi="宋体"/>
          <w:kern w:val="0"/>
          <w:sz w:val="28"/>
        </w:rPr>
        <w:t>7、联系方式</w:t>
      </w:r>
    </w:p>
    <w:p>
      <w:pPr>
        <w:topLinePunct/>
        <w:spacing w:line="500" w:lineRule="exact"/>
        <w:rPr>
          <w:rFonts w:ascii="宋体" w:hAnsi="宋体"/>
          <w:sz w:val="28"/>
          <w:u w:val="none"/>
        </w:rPr>
      </w:pPr>
      <w:r>
        <w:rPr>
          <w:rFonts w:hint="eastAsia" w:ascii="宋体" w:hAnsi="宋体"/>
          <w:sz w:val="28"/>
        </w:rPr>
        <w:t>采 购 人：</w:t>
      </w:r>
      <w:r>
        <w:rPr>
          <w:rFonts w:hint="eastAsia" w:ascii="宋体" w:hAnsi="宋体"/>
          <w:sz w:val="28"/>
          <w:u w:val="none"/>
        </w:rPr>
        <w:t>新疆生产建设兵团第十二师头屯河农场农业发展服务中心</w:t>
      </w:r>
    </w:p>
    <w:p>
      <w:pPr>
        <w:topLinePunct/>
        <w:spacing w:line="500" w:lineRule="exact"/>
        <w:rPr>
          <w:rFonts w:ascii="宋体" w:hAnsi="宋体"/>
          <w:sz w:val="28"/>
          <w:u w:val="none"/>
        </w:rPr>
      </w:pPr>
      <w:r>
        <w:rPr>
          <w:rFonts w:hint="eastAsia" w:ascii="宋体" w:hAnsi="宋体"/>
          <w:sz w:val="28"/>
          <w:u w:val="none"/>
        </w:rPr>
        <w:t>地址：头屯河农场</w:t>
      </w:r>
    </w:p>
    <w:p>
      <w:pPr>
        <w:topLinePunct/>
        <w:spacing w:line="500" w:lineRule="exact"/>
        <w:rPr>
          <w:rFonts w:ascii="宋体" w:hAnsi="宋体"/>
          <w:sz w:val="28"/>
        </w:rPr>
      </w:pPr>
      <w:r>
        <w:rPr>
          <w:rFonts w:hint="eastAsia" w:ascii="宋体" w:hAnsi="宋体"/>
          <w:sz w:val="28"/>
        </w:rPr>
        <w:t>联</w:t>
      </w:r>
      <w:r>
        <w:rPr>
          <w:rFonts w:hint="eastAsia" w:ascii="宋体" w:hAnsi="宋体"/>
          <w:sz w:val="28"/>
          <w:u w:val="none"/>
        </w:rPr>
        <w:t xml:space="preserve"> 系 人：宋健        联 系 电 话：13565422081</w:t>
      </w:r>
    </w:p>
    <w:p>
      <w:pPr>
        <w:topLinePunct/>
        <w:spacing w:line="500" w:lineRule="exact"/>
        <w:rPr>
          <w:rFonts w:ascii="宋体" w:hAnsi="宋体"/>
          <w:sz w:val="28"/>
        </w:rPr>
      </w:pPr>
      <w:r>
        <w:rPr>
          <w:rFonts w:hint="eastAsia" w:ascii="宋体" w:hAnsi="宋体"/>
          <w:sz w:val="28"/>
        </w:rPr>
        <w:t>采购代理机构：新疆华匠智信工程项目管理咨询有限公司</w:t>
      </w:r>
    </w:p>
    <w:p>
      <w:pPr>
        <w:topLinePunct/>
        <w:spacing w:line="500" w:lineRule="exact"/>
        <w:rPr>
          <w:rFonts w:ascii="宋体" w:hAnsi="宋体"/>
          <w:sz w:val="28"/>
        </w:rPr>
      </w:pPr>
      <w:r>
        <w:rPr>
          <w:rFonts w:hint="eastAsia" w:ascii="宋体" w:hAnsi="宋体"/>
          <w:sz w:val="28"/>
        </w:rPr>
        <w:t>地  址：新疆乌鲁木齐市新市区新天润罗马广场2号楼2单元207室</w:t>
      </w:r>
    </w:p>
    <w:p>
      <w:pPr>
        <w:topLinePunct/>
        <w:spacing w:line="500" w:lineRule="exact"/>
        <w:rPr>
          <w:rFonts w:ascii="宋体" w:hAnsi="宋体"/>
          <w:sz w:val="28"/>
        </w:rPr>
      </w:pPr>
      <w:r>
        <w:rPr>
          <w:rFonts w:hint="eastAsia" w:ascii="宋体" w:hAnsi="宋体"/>
          <w:sz w:val="28"/>
        </w:rPr>
        <w:t>联系人：杨冬青、刘薇薇        联 系 电 话：18690233077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0444E"/>
    <w:multiLevelType w:val="multilevel"/>
    <w:tmpl w:val="6430444E"/>
    <w:lvl w:ilvl="0" w:tentative="0">
      <w:start w:val="1"/>
      <w:numFmt w:val="decimal"/>
      <w:lvlText w:val="%1、"/>
      <w:lvlJc w:val="left"/>
      <w:pPr>
        <w:ind w:left="360" w:hanging="360"/>
      </w:pPr>
      <w:rPr>
        <w:rFonts w:hint="default"/>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707F9"/>
    <w:rsid w:val="0C6707F9"/>
    <w:rsid w:val="1D403C10"/>
    <w:rsid w:val="367522BF"/>
    <w:rsid w:val="481A25EA"/>
    <w:rsid w:val="4C5A326B"/>
    <w:rsid w:val="5BE22DAB"/>
    <w:rsid w:val="65E67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9"/>
    <w:pPr>
      <w:spacing w:before="340" w:after="330" w:line="578" w:lineRule="auto"/>
      <w:outlineLvl w:val="0"/>
    </w:pPr>
    <w:rPr>
      <w:bCs/>
      <w:kern w:val="44"/>
      <w:sz w:val="44"/>
      <w:szCs w:val="44"/>
    </w:rPr>
  </w:style>
  <w:style w:type="paragraph" w:styleId="3">
    <w:name w:val="heading 2"/>
    <w:basedOn w:val="4"/>
    <w:next w:val="1"/>
    <w:qFormat/>
    <w:uiPriority w:val="0"/>
    <w:pPr>
      <w:keepNext/>
      <w:keepLines/>
      <w:spacing w:before="260" w:after="260"/>
      <w:contextualSpacing/>
      <w:outlineLvl w:val="1"/>
    </w:pPr>
    <w:rPr>
      <w:rFonts w:asciiTheme="majorEastAsia" w:hAnsiTheme="majorEastAsia" w:eastAsiaTheme="majorEastAsia"/>
      <w:szCs w:val="28"/>
    </w:rPr>
  </w:style>
  <w:style w:type="paragraph" w:styleId="4">
    <w:name w:val="heading 3"/>
    <w:basedOn w:val="1"/>
    <w:next w:val="1"/>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2020-03-24T11:16:00Z</dcterms:created>
  <dc:creator>㈠朵葩葩花*</dc:creator>
  <cp:lastModifiedBy>㈠朵葩葩花*</cp:lastModifiedBy>
  <dcterms:modified xsi:type="dcterms:W3CDTF">2020-03-25T07:42:11Z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