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F2" w:rsidRDefault="00E869F2" w:rsidP="00E869F2">
      <w:pPr>
        <w:spacing w:line="520" w:lineRule="exact"/>
        <w:jc w:val="left"/>
        <w:rPr>
          <w:rFonts w:ascii="黑体" w:eastAsia="黑体" w:hAnsi="黑体" w:cs="Times New Roman"/>
          <w:sz w:val="32"/>
          <w:szCs w:val="32"/>
        </w:rPr>
      </w:pPr>
      <w:r>
        <w:rPr>
          <w:rFonts w:ascii="黑体" w:eastAsia="黑体" w:hAnsi="黑体" w:cs="Times New Roman" w:hint="eastAsia"/>
          <w:sz w:val="32"/>
          <w:szCs w:val="32"/>
        </w:rPr>
        <w:t>附件2：</w:t>
      </w:r>
    </w:p>
    <w:p w:rsidR="00E869F2" w:rsidRDefault="00E869F2" w:rsidP="00E869F2">
      <w:pPr>
        <w:spacing w:line="400" w:lineRule="exact"/>
        <w:jc w:val="center"/>
        <w:rPr>
          <w:rFonts w:ascii="Times New Roman" w:eastAsia="方正小标宋简体" w:hAnsi="Times New Roman" w:cs="Times New Roman" w:hint="eastAsia"/>
          <w:sz w:val="32"/>
          <w:szCs w:val="32"/>
        </w:rPr>
      </w:pPr>
      <w:r>
        <w:rPr>
          <w:rFonts w:ascii="Times New Roman" w:eastAsia="方正小标宋简体" w:hAnsi="Times New Roman" w:cs="Times New Roman"/>
          <w:sz w:val="32"/>
          <w:szCs w:val="32"/>
        </w:rPr>
        <w:t>2023</w:t>
      </w:r>
      <w:r>
        <w:rPr>
          <w:rFonts w:ascii="Times New Roman" w:eastAsia="方正小标宋简体" w:hAnsi="Times New Roman" w:cs="Times New Roman" w:hint="eastAsia"/>
          <w:sz w:val="32"/>
          <w:szCs w:val="32"/>
        </w:rPr>
        <w:t>年兵团本级财政衔接推进乡村振兴补助资金</w:t>
      </w:r>
    </w:p>
    <w:p w:rsidR="00E869F2" w:rsidRDefault="00E869F2" w:rsidP="00E869F2">
      <w:pPr>
        <w:spacing w:line="40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绩效目标表</w:t>
      </w:r>
    </w:p>
    <w:p w:rsidR="00E869F2" w:rsidRDefault="00E869F2" w:rsidP="00E869F2">
      <w:pPr>
        <w:spacing w:line="400" w:lineRule="exact"/>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w:t>
      </w:r>
      <w:r>
        <w:rPr>
          <w:rFonts w:ascii="Times New Roman" w:eastAsia="仿宋_GB2312" w:hAnsi="Times New Roman" w:cs="Times New Roman"/>
          <w:sz w:val="28"/>
          <w:szCs w:val="32"/>
        </w:rPr>
        <w:t>2023</w:t>
      </w:r>
      <w:r>
        <w:rPr>
          <w:rFonts w:ascii="Times New Roman" w:eastAsia="仿宋_GB2312" w:hAnsi="Times New Roman" w:cs="Times New Roman" w:hint="eastAsia"/>
          <w:sz w:val="28"/>
          <w:szCs w:val="32"/>
        </w:rPr>
        <w:t>年度）</w:t>
      </w:r>
    </w:p>
    <w:tbl>
      <w:tblPr>
        <w:tblStyle w:val="a3"/>
        <w:tblW w:w="0" w:type="auto"/>
        <w:tblLook w:val="04A0" w:firstRow="1" w:lastRow="0" w:firstColumn="1" w:lastColumn="0" w:noHBand="0" w:noVBand="1"/>
      </w:tblPr>
      <w:tblGrid>
        <w:gridCol w:w="958"/>
        <w:gridCol w:w="490"/>
        <w:gridCol w:w="786"/>
        <w:gridCol w:w="1701"/>
        <w:gridCol w:w="738"/>
        <w:gridCol w:w="1813"/>
        <w:gridCol w:w="567"/>
        <w:gridCol w:w="2007"/>
      </w:tblGrid>
      <w:tr w:rsidR="00E869F2" w:rsidTr="00E869F2">
        <w:trPr>
          <w:trHeight w:val="446"/>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项目名称</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2023</w:t>
            </w:r>
            <w:r>
              <w:rPr>
                <w:rFonts w:ascii="Times New Roman" w:eastAsia="仿宋_GB2312" w:hAnsi="Times New Roman" w:cs="Times New Roman" w:hint="eastAsia"/>
                <w:sz w:val="24"/>
                <w:szCs w:val="21"/>
              </w:rPr>
              <w:t>年兵团本级财政衔接推进乡村振兴补助资金</w:t>
            </w:r>
          </w:p>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十二师二二一团二连温室基础设施提升改造项目</w:t>
            </w:r>
          </w:p>
        </w:tc>
      </w:tr>
      <w:tr w:rsidR="00E869F2" w:rsidTr="00E869F2">
        <w:trPr>
          <w:trHeight w:val="410"/>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主管部门</w:t>
            </w: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十二</w:t>
            </w:r>
            <w:proofErr w:type="gramStart"/>
            <w:r>
              <w:rPr>
                <w:rFonts w:ascii="Times New Roman" w:eastAsia="仿宋_GB2312" w:hAnsi="Times New Roman" w:cs="Times New Roman" w:hint="eastAsia"/>
                <w:sz w:val="24"/>
                <w:szCs w:val="21"/>
              </w:rPr>
              <w:t>师农业</w:t>
            </w:r>
            <w:proofErr w:type="gramEnd"/>
            <w:r>
              <w:rPr>
                <w:rFonts w:ascii="Times New Roman" w:eastAsia="仿宋_GB2312" w:hAnsi="Times New Roman" w:cs="Times New Roman" w:hint="eastAsia"/>
                <w:sz w:val="24"/>
                <w:szCs w:val="21"/>
              </w:rPr>
              <w:t>农村局（乡村振兴局）</w:t>
            </w:r>
          </w:p>
        </w:tc>
        <w:tc>
          <w:tcPr>
            <w:tcW w:w="1813"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实施单位</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二二一团农业发展服务中心</w:t>
            </w:r>
          </w:p>
        </w:tc>
      </w:tr>
      <w:tr w:rsidR="00E869F2" w:rsidTr="00E869F2">
        <w:trPr>
          <w:trHeight w:val="429"/>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项目属性</w:t>
            </w: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财政专项</w:t>
            </w:r>
          </w:p>
        </w:tc>
        <w:tc>
          <w:tcPr>
            <w:tcW w:w="1813"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项目期</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2023</w:t>
            </w:r>
            <w:r>
              <w:rPr>
                <w:rFonts w:ascii="Times New Roman" w:eastAsia="仿宋_GB2312" w:hAnsi="Times New Roman" w:cs="Times New Roman" w:hint="eastAsia"/>
                <w:sz w:val="24"/>
                <w:szCs w:val="21"/>
              </w:rPr>
              <w:t>年度</w:t>
            </w:r>
          </w:p>
        </w:tc>
      </w:tr>
      <w:tr w:rsidR="00E869F2" w:rsidTr="00E869F2">
        <w:trPr>
          <w:trHeight w:val="407"/>
        </w:trPr>
        <w:tc>
          <w:tcPr>
            <w:tcW w:w="14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资金情况（万元）</w:t>
            </w: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ind w:firstLineChars="300" w:firstLine="720"/>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年度资金总额：</w:t>
            </w:r>
          </w:p>
        </w:tc>
        <w:tc>
          <w:tcPr>
            <w:tcW w:w="4387"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560</w:t>
            </w:r>
          </w:p>
        </w:tc>
      </w:tr>
      <w:tr w:rsidR="00E869F2" w:rsidTr="00E869F2">
        <w:trPr>
          <w:trHeight w:val="41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其中：中央资金</w:t>
            </w:r>
          </w:p>
        </w:tc>
        <w:tc>
          <w:tcPr>
            <w:tcW w:w="4387" w:type="dxa"/>
            <w:gridSpan w:val="3"/>
            <w:tcBorders>
              <w:top w:val="single" w:sz="4" w:space="0" w:color="auto"/>
              <w:left w:val="single" w:sz="4" w:space="0" w:color="auto"/>
              <w:bottom w:val="single" w:sz="4" w:space="0" w:color="auto"/>
              <w:right w:val="single" w:sz="4" w:space="0" w:color="auto"/>
            </w:tcBorders>
            <w:vAlign w:val="center"/>
          </w:tcPr>
          <w:p w:rsidR="00E869F2" w:rsidRDefault="00E869F2">
            <w:pPr>
              <w:spacing w:line="300" w:lineRule="exact"/>
              <w:jc w:val="center"/>
              <w:rPr>
                <w:rFonts w:ascii="Times New Roman" w:eastAsia="仿宋_GB2312" w:hAnsi="Times New Roman" w:cs="Times New Roman"/>
                <w:kern w:val="2"/>
                <w:sz w:val="24"/>
                <w:szCs w:val="21"/>
              </w:rPr>
            </w:pPr>
          </w:p>
        </w:tc>
      </w:tr>
      <w:tr w:rsidR="00E869F2" w:rsidTr="00E869F2">
        <w:trPr>
          <w:trHeight w:val="40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ind w:firstLineChars="300" w:firstLine="720"/>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兵团本级财政资金</w:t>
            </w:r>
          </w:p>
        </w:tc>
        <w:tc>
          <w:tcPr>
            <w:tcW w:w="4387"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460</w:t>
            </w:r>
          </w:p>
        </w:tc>
      </w:tr>
      <w:tr w:rsidR="00E869F2" w:rsidTr="00E869F2">
        <w:trPr>
          <w:trHeight w:val="406"/>
        </w:trPr>
        <w:tc>
          <w:tcPr>
            <w:tcW w:w="0" w:type="auto"/>
            <w:gridSpan w:val="2"/>
            <w:tcBorders>
              <w:top w:val="single" w:sz="4" w:space="0" w:color="auto"/>
              <w:left w:val="single" w:sz="4" w:space="0" w:color="auto"/>
              <w:bottom w:val="single" w:sz="4" w:space="0" w:color="auto"/>
              <w:right w:val="single" w:sz="4" w:space="0" w:color="auto"/>
            </w:tcBorders>
            <w:vAlign w:val="center"/>
          </w:tcPr>
          <w:p w:rsidR="00E869F2" w:rsidRDefault="00E869F2">
            <w:pPr>
              <w:widowControl/>
              <w:jc w:val="left"/>
              <w:rPr>
                <w:rFonts w:ascii="Times New Roman" w:eastAsia="仿宋_GB2312" w:hAnsi="Times New Roman" w:cs="Times New Roman"/>
                <w:kern w:val="2"/>
                <w:sz w:val="24"/>
                <w:szCs w:val="21"/>
              </w:rPr>
            </w:pP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ind w:firstLineChars="300" w:firstLine="720"/>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师本级预算资金</w:t>
            </w:r>
          </w:p>
        </w:tc>
        <w:tc>
          <w:tcPr>
            <w:tcW w:w="4387"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100</w:t>
            </w:r>
          </w:p>
        </w:tc>
      </w:tr>
      <w:tr w:rsidR="00E869F2" w:rsidTr="00E869F2">
        <w:trPr>
          <w:trHeight w:val="406"/>
        </w:trPr>
        <w:tc>
          <w:tcPr>
            <w:tcW w:w="0" w:type="auto"/>
            <w:gridSpan w:val="2"/>
            <w:tcBorders>
              <w:top w:val="single" w:sz="4" w:space="0" w:color="auto"/>
              <w:left w:val="single" w:sz="4" w:space="0" w:color="auto"/>
              <w:bottom w:val="single" w:sz="4" w:space="0" w:color="auto"/>
              <w:right w:val="single" w:sz="4" w:space="0" w:color="auto"/>
            </w:tcBorders>
            <w:vAlign w:val="center"/>
          </w:tcPr>
          <w:p w:rsidR="00E869F2" w:rsidRDefault="00E869F2">
            <w:pPr>
              <w:widowControl/>
              <w:jc w:val="left"/>
              <w:rPr>
                <w:rFonts w:ascii="Times New Roman" w:eastAsia="仿宋_GB2312" w:hAnsi="Times New Roman" w:cs="Times New Roman"/>
                <w:kern w:val="2"/>
                <w:sz w:val="24"/>
                <w:szCs w:val="21"/>
              </w:rPr>
            </w:pP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ind w:firstLineChars="300" w:firstLine="720"/>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其他资金</w:t>
            </w:r>
          </w:p>
        </w:tc>
        <w:tc>
          <w:tcPr>
            <w:tcW w:w="4387" w:type="dxa"/>
            <w:gridSpan w:val="3"/>
            <w:tcBorders>
              <w:top w:val="single" w:sz="4" w:space="0" w:color="auto"/>
              <w:left w:val="single" w:sz="4" w:space="0" w:color="auto"/>
              <w:bottom w:val="single" w:sz="4" w:space="0" w:color="auto"/>
              <w:right w:val="single" w:sz="4" w:space="0" w:color="auto"/>
            </w:tcBorders>
            <w:vAlign w:val="center"/>
          </w:tcPr>
          <w:p w:rsidR="00E869F2" w:rsidRDefault="00E869F2">
            <w:pPr>
              <w:spacing w:line="300" w:lineRule="exact"/>
              <w:jc w:val="center"/>
              <w:rPr>
                <w:rFonts w:ascii="Times New Roman" w:eastAsia="仿宋_GB2312" w:hAnsi="Times New Roman" w:cs="Times New Roman"/>
                <w:kern w:val="2"/>
                <w:sz w:val="24"/>
                <w:szCs w:val="21"/>
              </w:rPr>
            </w:pPr>
          </w:p>
        </w:tc>
      </w:tr>
      <w:tr w:rsidR="00E869F2" w:rsidTr="00E869F2">
        <w:trPr>
          <w:trHeight w:val="725"/>
        </w:trPr>
        <w:tc>
          <w:tcPr>
            <w:tcW w:w="959"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总体目标</w:t>
            </w:r>
          </w:p>
        </w:tc>
        <w:tc>
          <w:tcPr>
            <w:tcW w:w="8102" w:type="dxa"/>
            <w:gridSpan w:val="7"/>
            <w:tcBorders>
              <w:top w:val="single" w:sz="4" w:space="0" w:color="auto"/>
              <w:left w:val="single" w:sz="4" w:space="0" w:color="auto"/>
              <w:bottom w:val="single" w:sz="4" w:space="0" w:color="auto"/>
              <w:right w:val="single" w:sz="4" w:space="0" w:color="auto"/>
            </w:tcBorders>
            <w:vAlign w:val="center"/>
            <w:hideMark/>
          </w:tcPr>
          <w:p w:rsidR="00E869F2" w:rsidRDefault="00E869F2">
            <w:pPr>
              <w:tabs>
                <w:tab w:val="left" w:pos="312"/>
              </w:tabs>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通过道路、门洞、挡土墙等提升改造，消除温室安全生产隐患，提升温室基础设施建设，全力打造团场设施农业标准化生产基地，为绿色、无公害特色</w:t>
            </w:r>
            <w:proofErr w:type="gramStart"/>
            <w:r>
              <w:rPr>
                <w:rFonts w:ascii="Times New Roman" w:eastAsia="仿宋_GB2312" w:hAnsi="Times New Roman" w:cs="Times New Roman" w:hint="eastAsia"/>
                <w:sz w:val="24"/>
                <w:szCs w:val="21"/>
              </w:rPr>
              <w:t>果菜打</w:t>
            </w:r>
            <w:proofErr w:type="gramEnd"/>
            <w:r>
              <w:rPr>
                <w:rFonts w:ascii="Times New Roman" w:eastAsia="仿宋_GB2312" w:hAnsi="Times New Roman" w:cs="Times New Roman" w:hint="eastAsia"/>
                <w:sz w:val="24"/>
                <w:szCs w:val="21"/>
              </w:rPr>
              <w:t>牢基础，创建集种植、采摘、观光为一体的职工创业园区，带动团场职工增收创收。</w:t>
            </w:r>
          </w:p>
        </w:tc>
      </w:tr>
      <w:tr w:rsidR="00E869F2" w:rsidTr="00E869F2">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绩效指标</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一级指标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二级指标</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三级指标</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指标值</w:t>
            </w:r>
          </w:p>
        </w:tc>
      </w:tr>
      <w:tr w:rsidR="00E869F2" w:rsidTr="00E869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产出指标</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数量指标</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改造道路（米）</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w:t>
            </w:r>
            <w:r>
              <w:rPr>
                <w:rFonts w:ascii="Times New Roman" w:eastAsia="仿宋_GB2312" w:hAnsi="Times New Roman" w:cs="Times New Roman"/>
                <w:sz w:val="24"/>
                <w:szCs w:val="21"/>
              </w:rPr>
              <w:t>1200</w:t>
            </w:r>
            <w:r>
              <w:rPr>
                <w:rFonts w:ascii="Times New Roman" w:eastAsia="仿宋_GB2312" w:hAnsi="Times New Roman" w:cs="Times New Roman" w:hint="eastAsia"/>
                <w:sz w:val="24"/>
                <w:szCs w:val="21"/>
              </w:rPr>
              <w:t>米</w:t>
            </w:r>
          </w:p>
        </w:tc>
      </w:tr>
      <w:tr w:rsidR="00E869F2" w:rsidTr="00E869F2">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改造温室大棚（</w:t>
            </w:r>
            <w:proofErr w:type="gramStart"/>
            <w:r>
              <w:rPr>
                <w:rFonts w:ascii="Times New Roman" w:eastAsia="仿宋_GB2312" w:hAnsi="Times New Roman" w:cs="Times New Roman" w:hint="eastAsia"/>
                <w:sz w:val="24"/>
                <w:szCs w:val="21"/>
              </w:rPr>
              <w:t>个</w:t>
            </w:r>
            <w:proofErr w:type="gramEnd"/>
            <w:r>
              <w:rPr>
                <w:rFonts w:ascii="Times New Roman" w:eastAsia="仿宋_GB2312" w:hAnsi="Times New Roman" w:cs="Times New Roman" w:hint="eastAsia"/>
                <w:sz w:val="24"/>
                <w:szCs w:val="21"/>
              </w:rPr>
              <w:t>）</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101</w:t>
            </w:r>
          </w:p>
        </w:tc>
      </w:tr>
      <w:tr w:rsidR="00E869F2" w:rsidTr="00E869F2">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质量指标</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项目验收合格率</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=100%</w:t>
            </w:r>
          </w:p>
        </w:tc>
      </w:tr>
      <w:tr w:rsidR="00E869F2" w:rsidTr="00E869F2">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时效指标</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2023</w:t>
            </w:r>
            <w:r>
              <w:rPr>
                <w:rFonts w:ascii="Times New Roman" w:eastAsia="仿宋_GB2312" w:hAnsi="Times New Roman" w:cs="Times New Roman" w:hint="eastAsia"/>
                <w:sz w:val="24"/>
                <w:szCs w:val="21"/>
              </w:rPr>
              <w:t>年项目完成投资率</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=100%</w:t>
            </w:r>
          </w:p>
        </w:tc>
      </w:tr>
      <w:tr w:rsidR="00E869F2" w:rsidTr="00E869F2">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2023</w:t>
            </w:r>
            <w:r>
              <w:rPr>
                <w:rFonts w:ascii="Times New Roman" w:eastAsia="仿宋_GB2312" w:hAnsi="Times New Roman" w:cs="Times New Roman" w:hint="eastAsia"/>
                <w:sz w:val="24"/>
                <w:szCs w:val="21"/>
              </w:rPr>
              <w:t>年兵团本级财政衔接资金执行率</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=100%</w:t>
            </w:r>
          </w:p>
        </w:tc>
      </w:tr>
      <w:tr w:rsidR="00E869F2" w:rsidTr="00E869F2">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成本指标</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兵团本级财政衔接资金</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460</w:t>
            </w:r>
            <w:r>
              <w:rPr>
                <w:rFonts w:ascii="Times New Roman" w:eastAsia="仿宋_GB2312" w:hAnsi="Times New Roman" w:cs="Times New Roman" w:hint="eastAsia"/>
                <w:sz w:val="24"/>
                <w:szCs w:val="21"/>
              </w:rPr>
              <w:t>万元</w:t>
            </w:r>
          </w:p>
        </w:tc>
      </w:tr>
      <w:tr w:rsidR="00E869F2" w:rsidTr="00E869F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效益指标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经济效益指标</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提升温室区冬季蔬菜生产水平</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有效提升</w:t>
            </w:r>
          </w:p>
        </w:tc>
      </w:tr>
      <w:tr w:rsidR="00E869F2" w:rsidTr="00E869F2">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社会效益指标</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保障团场菜篮子有效供应，促进</w:t>
            </w:r>
            <w:proofErr w:type="gramStart"/>
            <w:r>
              <w:rPr>
                <w:rFonts w:ascii="Times New Roman" w:eastAsia="仿宋_GB2312" w:hAnsi="Times New Roman" w:cs="Times New Roman" w:hint="eastAsia"/>
                <w:sz w:val="24"/>
                <w:szCs w:val="21"/>
              </w:rPr>
              <w:t>农文旅融合</w:t>
            </w:r>
            <w:proofErr w:type="gramEnd"/>
            <w:r>
              <w:rPr>
                <w:rFonts w:ascii="Times New Roman" w:eastAsia="仿宋_GB2312" w:hAnsi="Times New Roman" w:cs="Times New Roman" w:hint="eastAsia"/>
                <w:sz w:val="24"/>
                <w:szCs w:val="21"/>
              </w:rPr>
              <w:t>发展。</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有效促进</w:t>
            </w:r>
          </w:p>
        </w:tc>
      </w:tr>
      <w:tr w:rsidR="00E869F2" w:rsidTr="00E869F2">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可持续影响指标</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提升温室使用率，增加农产品销售期，促进农业农村高质量发展</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有效促进</w:t>
            </w:r>
          </w:p>
        </w:tc>
      </w:tr>
      <w:tr w:rsidR="00E869F2" w:rsidTr="00E869F2">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满意度</w:t>
            </w:r>
          </w:p>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服务对象满意度指标</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受益职工群众满意度</w:t>
            </w:r>
          </w:p>
        </w:tc>
        <w:tc>
          <w:tcPr>
            <w:tcW w:w="2007"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 90%</w:t>
            </w:r>
          </w:p>
        </w:tc>
      </w:tr>
    </w:tbl>
    <w:p w:rsidR="00E869F2" w:rsidRDefault="00E869F2" w:rsidP="00E869F2">
      <w:pPr>
        <w:spacing w:line="400" w:lineRule="exact"/>
        <w:rPr>
          <w:rFonts w:ascii="Times New Roman" w:eastAsia="方正小标宋简体" w:hAnsi="Times New Roman" w:cs="Times New Roman"/>
          <w:sz w:val="32"/>
          <w:szCs w:val="32"/>
        </w:rPr>
      </w:pPr>
    </w:p>
    <w:p w:rsidR="00E869F2" w:rsidRDefault="00E869F2" w:rsidP="00E869F2">
      <w:pPr>
        <w:spacing w:line="40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lastRenderedPageBreak/>
        <w:t>2023</w:t>
      </w:r>
      <w:r>
        <w:rPr>
          <w:rFonts w:ascii="Times New Roman" w:eastAsia="方正小标宋简体" w:hAnsi="Times New Roman" w:cs="Times New Roman" w:hint="eastAsia"/>
          <w:sz w:val="32"/>
          <w:szCs w:val="32"/>
        </w:rPr>
        <w:t>年兵团本级财政衔接推进乡村振兴补助资金</w:t>
      </w:r>
    </w:p>
    <w:p w:rsidR="00E869F2" w:rsidRDefault="00E869F2" w:rsidP="00E869F2">
      <w:pPr>
        <w:spacing w:line="40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绩效目标表</w:t>
      </w:r>
    </w:p>
    <w:p w:rsidR="00E869F2" w:rsidRDefault="00E869F2" w:rsidP="00E869F2">
      <w:pPr>
        <w:spacing w:line="400" w:lineRule="exact"/>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w:t>
      </w:r>
      <w:r>
        <w:rPr>
          <w:rFonts w:ascii="Times New Roman" w:eastAsia="仿宋_GB2312" w:hAnsi="Times New Roman" w:cs="Times New Roman"/>
          <w:sz w:val="28"/>
          <w:szCs w:val="32"/>
        </w:rPr>
        <w:t>2023</w:t>
      </w:r>
      <w:r>
        <w:rPr>
          <w:rFonts w:ascii="Times New Roman" w:eastAsia="仿宋_GB2312" w:hAnsi="Times New Roman" w:cs="Times New Roman" w:hint="eastAsia"/>
          <w:sz w:val="28"/>
          <w:szCs w:val="32"/>
        </w:rPr>
        <w:t>年度）</w:t>
      </w:r>
    </w:p>
    <w:tbl>
      <w:tblPr>
        <w:tblStyle w:val="a3"/>
        <w:tblW w:w="0" w:type="auto"/>
        <w:tblLook w:val="04A0" w:firstRow="1" w:lastRow="0" w:firstColumn="1" w:lastColumn="0" w:noHBand="0" w:noVBand="1"/>
      </w:tblPr>
      <w:tblGrid>
        <w:gridCol w:w="958"/>
        <w:gridCol w:w="490"/>
        <w:gridCol w:w="786"/>
        <w:gridCol w:w="1701"/>
        <w:gridCol w:w="738"/>
        <w:gridCol w:w="1813"/>
        <w:gridCol w:w="142"/>
        <w:gridCol w:w="2432"/>
      </w:tblGrid>
      <w:tr w:rsidR="00E869F2" w:rsidTr="00E869F2">
        <w:trPr>
          <w:trHeight w:val="446"/>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项目名称</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2023</w:t>
            </w:r>
            <w:r>
              <w:rPr>
                <w:rFonts w:ascii="Times New Roman" w:eastAsia="仿宋_GB2312" w:hAnsi="Times New Roman" w:cs="Times New Roman" w:hint="eastAsia"/>
                <w:sz w:val="24"/>
                <w:szCs w:val="21"/>
              </w:rPr>
              <w:t>年兵团本级财政衔接推进乡村振兴补助资金</w:t>
            </w:r>
          </w:p>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十二师二二一团保鲜库提升改造项目</w:t>
            </w:r>
          </w:p>
        </w:tc>
      </w:tr>
      <w:tr w:rsidR="00E869F2" w:rsidTr="00E869F2">
        <w:trPr>
          <w:trHeight w:val="410"/>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主管部门</w:t>
            </w: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十二</w:t>
            </w:r>
            <w:proofErr w:type="gramStart"/>
            <w:r>
              <w:rPr>
                <w:rFonts w:ascii="Times New Roman" w:eastAsia="仿宋_GB2312" w:hAnsi="Times New Roman" w:cs="Times New Roman" w:hint="eastAsia"/>
                <w:sz w:val="24"/>
                <w:szCs w:val="21"/>
              </w:rPr>
              <w:t>师农业</w:t>
            </w:r>
            <w:proofErr w:type="gramEnd"/>
            <w:r>
              <w:rPr>
                <w:rFonts w:ascii="Times New Roman" w:eastAsia="仿宋_GB2312" w:hAnsi="Times New Roman" w:cs="Times New Roman" w:hint="eastAsia"/>
                <w:sz w:val="24"/>
                <w:szCs w:val="21"/>
              </w:rPr>
              <w:t>农村局（乡村振兴局）</w:t>
            </w:r>
          </w:p>
        </w:tc>
        <w:tc>
          <w:tcPr>
            <w:tcW w:w="1813"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实施单位</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二二一团农业发展服务中心</w:t>
            </w:r>
          </w:p>
        </w:tc>
      </w:tr>
      <w:tr w:rsidR="00E869F2" w:rsidTr="00E869F2">
        <w:trPr>
          <w:trHeight w:val="429"/>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项目属性</w:t>
            </w: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财政专项</w:t>
            </w:r>
          </w:p>
        </w:tc>
        <w:tc>
          <w:tcPr>
            <w:tcW w:w="1813"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项目期</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2023</w:t>
            </w:r>
            <w:r>
              <w:rPr>
                <w:rFonts w:ascii="Times New Roman" w:eastAsia="仿宋_GB2312" w:hAnsi="Times New Roman" w:cs="Times New Roman" w:hint="eastAsia"/>
                <w:sz w:val="24"/>
                <w:szCs w:val="21"/>
              </w:rPr>
              <w:t>年度</w:t>
            </w:r>
          </w:p>
        </w:tc>
      </w:tr>
      <w:tr w:rsidR="00E869F2" w:rsidTr="00E869F2">
        <w:trPr>
          <w:trHeight w:val="407"/>
        </w:trPr>
        <w:tc>
          <w:tcPr>
            <w:tcW w:w="14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资金情况（万元）</w:t>
            </w: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ind w:firstLineChars="300" w:firstLine="720"/>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年度资金总额：</w:t>
            </w:r>
          </w:p>
        </w:tc>
        <w:tc>
          <w:tcPr>
            <w:tcW w:w="4387"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340</w:t>
            </w:r>
          </w:p>
        </w:tc>
      </w:tr>
      <w:tr w:rsidR="00E869F2" w:rsidTr="00E869F2">
        <w:trPr>
          <w:trHeight w:val="41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其中：中央资金</w:t>
            </w:r>
          </w:p>
        </w:tc>
        <w:tc>
          <w:tcPr>
            <w:tcW w:w="4387" w:type="dxa"/>
            <w:gridSpan w:val="3"/>
            <w:tcBorders>
              <w:top w:val="single" w:sz="4" w:space="0" w:color="auto"/>
              <w:left w:val="single" w:sz="4" w:space="0" w:color="auto"/>
              <w:bottom w:val="single" w:sz="4" w:space="0" w:color="auto"/>
              <w:right w:val="single" w:sz="4" w:space="0" w:color="auto"/>
            </w:tcBorders>
            <w:vAlign w:val="center"/>
          </w:tcPr>
          <w:p w:rsidR="00E869F2" w:rsidRDefault="00E869F2">
            <w:pPr>
              <w:spacing w:line="300" w:lineRule="exact"/>
              <w:jc w:val="center"/>
              <w:rPr>
                <w:rFonts w:ascii="Times New Roman" w:eastAsia="仿宋_GB2312" w:hAnsi="Times New Roman" w:cs="Times New Roman"/>
                <w:kern w:val="2"/>
                <w:sz w:val="24"/>
                <w:szCs w:val="21"/>
              </w:rPr>
            </w:pPr>
          </w:p>
        </w:tc>
      </w:tr>
      <w:tr w:rsidR="00E869F2" w:rsidTr="00E869F2">
        <w:trPr>
          <w:trHeight w:val="40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ind w:firstLineChars="300" w:firstLine="720"/>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兵团本级财政资金</w:t>
            </w:r>
          </w:p>
        </w:tc>
        <w:tc>
          <w:tcPr>
            <w:tcW w:w="4387"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318</w:t>
            </w:r>
          </w:p>
        </w:tc>
      </w:tr>
      <w:tr w:rsidR="00E869F2" w:rsidTr="00E869F2">
        <w:trPr>
          <w:trHeight w:val="406"/>
        </w:trPr>
        <w:tc>
          <w:tcPr>
            <w:tcW w:w="0" w:type="auto"/>
            <w:gridSpan w:val="2"/>
            <w:tcBorders>
              <w:top w:val="single" w:sz="4" w:space="0" w:color="auto"/>
              <w:left w:val="single" w:sz="4" w:space="0" w:color="auto"/>
              <w:bottom w:val="single" w:sz="4" w:space="0" w:color="auto"/>
              <w:right w:val="single" w:sz="4" w:space="0" w:color="auto"/>
            </w:tcBorders>
            <w:vAlign w:val="center"/>
          </w:tcPr>
          <w:p w:rsidR="00E869F2" w:rsidRDefault="00E869F2">
            <w:pPr>
              <w:widowControl/>
              <w:jc w:val="left"/>
              <w:rPr>
                <w:rFonts w:ascii="Times New Roman" w:eastAsia="仿宋_GB2312" w:hAnsi="Times New Roman" w:cs="Times New Roman"/>
                <w:kern w:val="2"/>
                <w:sz w:val="24"/>
                <w:szCs w:val="21"/>
              </w:rPr>
            </w:pP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ind w:firstLineChars="300" w:firstLine="720"/>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师本级预算资金</w:t>
            </w:r>
          </w:p>
        </w:tc>
        <w:tc>
          <w:tcPr>
            <w:tcW w:w="4387" w:type="dxa"/>
            <w:gridSpan w:val="3"/>
            <w:tcBorders>
              <w:top w:val="single" w:sz="4" w:space="0" w:color="auto"/>
              <w:left w:val="single" w:sz="4" w:space="0" w:color="auto"/>
              <w:bottom w:val="single" w:sz="4" w:space="0" w:color="auto"/>
              <w:right w:val="single" w:sz="4" w:space="0" w:color="auto"/>
            </w:tcBorders>
            <w:vAlign w:val="center"/>
          </w:tcPr>
          <w:p w:rsidR="00E869F2" w:rsidRDefault="00E869F2">
            <w:pPr>
              <w:spacing w:line="300" w:lineRule="exact"/>
              <w:jc w:val="center"/>
              <w:rPr>
                <w:rFonts w:ascii="Times New Roman" w:eastAsia="仿宋_GB2312" w:hAnsi="Times New Roman" w:cs="Times New Roman"/>
                <w:kern w:val="2"/>
                <w:sz w:val="24"/>
                <w:szCs w:val="21"/>
              </w:rPr>
            </w:pPr>
          </w:p>
        </w:tc>
      </w:tr>
      <w:tr w:rsidR="00E869F2" w:rsidTr="00E869F2">
        <w:trPr>
          <w:trHeight w:val="406"/>
        </w:trPr>
        <w:tc>
          <w:tcPr>
            <w:tcW w:w="0" w:type="auto"/>
            <w:gridSpan w:val="2"/>
            <w:tcBorders>
              <w:top w:val="single" w:sz="4" w:space="0" w:color="auto"/>
              <w:left w:val="single" w:sz="4" w:space="0" w:color="auto"/>
              <w:bottom w:val="single" w:sz="4" w:space="0" w:color="auto"/>
              <w:right w:val="single" w:sz="4" w:space="0" w:color="auto"/>
            </w:tcBorders>
            <w:vAlign w:val="center"/>
          </w:tcPr>
          <w:p w:rsidR="00E869F2" w:rsidRDefault="00E869F2">
            <w:pPr>
              <w:widowControl/>
              <w:jc w:val="left"/>
              <w:rPr>
                <w:rFonts w:ascii="Times New Roman" w:eastAsia="仿宋_GB2312" w:hAnsi="Times New Roman" w:cs="Times New Roman"/>
                <w:kern w:val="2"/>
                <w:sz w:val="24"/>
                <w:szCs w:val="21"/>
              </w:rPr>
            </w:pPr>
          </w:p>
        </w:tc>
        <w:tc>
          <w:tcPr>
            <w:tcW w:w="3225"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ind w:firstLineChars="300" w:firstLine="720"/>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其他资金</w:t>
            </w:r>
          </w:p>
        </w:tc>
        <w:tc>
          <w:tcPr>
            <w:tcW w:w="4387"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22</w:t>
            </w:r>
          </w:p>
        </w:tc>
      </w:tr>
      <w:tr w:rsidR="00E869F2" w:rsidTr="00E869F2">
        <w:trPr>
          <w:trHeight w:val="725"/>
        </w:trPr>
        <w:tc>
          <w:tcPr>
            <w:tcW w:w="959"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总体目标</w:t>
            </w:r>
          </w:p>
        </w:tc>
        <w:tc>
          <w:tcPr>
            <w:tcW w:w="8102" w:type="dxa"/>
            <w:gridSpan w:val="7"/>
            <w:tcBorders>
              <w:top w:val="single" w:sz="4" w:space="0" w:color="auto"/>
              <w:left w:val="single" w:sz="4" w:space="0" w:color="auto"/>
              <w:bottom w:val="single" w:sz="4" w:space="0" w:color="auto"/>
              <w:right w:val="single" w:sz="4" w:space="0" w:color="auto"/>
            </w:tcBorders>
            <w:vAlign w:val="center"/>
            <w:hideMark/>
          </w:tcPr>
          <w:p w:rsidR="00E869F2" w:rsidRDefault="00E869F2">
            <w:pPr>
              <w:tabs>
                <w:tab w:val="left" w:pos="312"/>
              </w:tabs>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通过更新十二师二二一团保鲜库的设备及改造装卸平台和室外供水管网，进一步提升保鲜库的使用率，延长团场特色蔬菜、瓜果的保鲜期和销售期，增加农产品附加值，同时带动团场职工群众就地就业，实现职工创收。</w:t>
            </w:r>
          </w:p>
        </w:tc>
      </w:tr>
      <w:tr w:rsidR="00E869F2" w:rsidTr="00E869F2">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绩效指标</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一级指标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二级指标</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三级指标</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指标值</w:t>
            </w:r>
          </w:p>
        </w:tc>
      </w:tr>
      <w:tr w:rsidR="00E869F2" w:rsidTr="00E869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产出指标</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数量指标</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改造的保鲜小库（</w:t>
            </w:r>
            <w:proofErr w:type="gramStart"/>
            <w:r>
              <w:rPr>
                <w:rFonts w:ascii="Times New Roman" w:eastAsia="仿宋_GB2312" w:hAnsi="Times New Roman" w:cs="Times New Roman" w:hint="eastAsia"/>
                <w:sz w:val="24"/>
                <w:szCs w:val="21"/>
              </w:rPr>
              <w:t>个</w:t>
            </w:r>
            <w:proofErr w:type="gramEnd"/>
            <w:r>
              <w:rPr>
                <w:rFonts w:ascii="Times New Roman" w:eastAsia="仿宋_GB2312" w:hAnsi="Times New Roman" w:cs="Times New Roman" w:hint="eastAsia"/>
                <w:sz w:val="24"/>
                <w:szCs w:val="21"/>
              </w:rPr>
              <w:t>）</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21</w:t>
            </w:r>
          </w:p>
        </w:tc>
      </w:tr>
      <w:tr w:rsidR="00E869F2" w:rsidTr="00E869F2">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室外混凝土硬地工程</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w:t>
            </w:r>
            <w:r>
              <w:rPr>
                <w:rFonts w:ascii="Times New Roman" w:eastAsia="仿宋_GB2312" w:hAnsi="Times New Roman" w:cs="Times New Roman"/>
                <w:sz w:val="24"/>
                <w:szCs w:val="21"/>
              </w:rPr>
              <w:t>2600</w:t>
            </w:r>
            <w:r>
              <w:rPr>
                <w:rFonts w:ascii="宋体" w:eastAsia="宋体" w:hAnsi="宋体" w:cs="宋体" w:hint="eastAsia"/>
                <w:sz w:val="24"/>
                <w:szCs w:val="21"/>
              </w:rPr>
              <w:t>㎡</w:t>
            </w:r>
          </w:p>
        </w:tc>
      </w:tr>
      <w:tr w:rsidR="00E869F2" w:rsidTr="00E869F2">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质量指标</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项目验收合格率</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=100%</w:t>
            </w:r>
          </w:p>
        </w:tc>
      </w:tr>
      <w:tr w:rsidR="00E869F2" w:rsidTr="00E869F2">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时效指标</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2023</w:t>
            </w:r>
            <w:r>
              <w:rPr>
                <w:rFonts w:ascii="Times New Roman" w:eastAsia="仿宋_GB2312" w:hAnsi="Times New Roman" w:cs="Times New Roman" w:hint="eastAsia"/>
                <w:sz w:val="24"/>
                <w:szCs w:val="21"/>
              </w:rPr>
              <w:t>年项目完成投资率</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=100%</w:t>
            </w:r>
          </w:p>
        </w:tc>
      </w:tr>
      <w:tr w:rsidR="00E869F2" w:rsidTr="00E869F2">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sz w:val="24"/>
                <w:szCs w:val="21"/>
              </w:rPr>
              <w:t>2023</w:t>
            </w:r>
            <w:r>
              <w:rPr>
                <w:rFonts w:ascii="Times New Roman" w:eastAsia="仿宋_GB2312" w:hAnsi="Times New Roman" w:cs="Times New Roman" w:hint="eastAsia"/>
                <w:sz w:val="24"/>
                <w:szCs w:val="21"/>
              </w:rPr>
              <w:t>年兵团本级财政衔接资金执行率</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=100%</w:t>
            </w:r>
          </w:p>
        </w:tc>
      </w:tr>
      <w:tr w:rsidR="00E869F2" w:rsidTr="00E869F2">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成本指标</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兵团本级财政衔接资金</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318</w:t>
            </w:r>
            <w:r>
              <w:rPr>
                <w:rFonts w:ascii="Times New Roman" w:eastAsia="仿宋_GB2312" w:hAnsi="Times New Roman" w:cs="Times New Roman" w:hint="eastAsia"/>
                <w:sz w:val="24"/>
                <w:szCs w:val="21"/>
              </w:rPr>
              <w:t>万元</w:t>
            </w:r>
          </w:p>
        </w:tc>
      </w:tr>
      <w:tr w:rsidR="00E869F2" w:rsidTr="00E869F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效益指标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经济效益指标</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增加库容量，延长团场特色蔬菜、瓜果的保鲜期和销售期</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有效提升</w:t>
            </w:r>
          </w:p>
        </w:tc>
      </w:tr>
      <w:tr w:rsidR="00E869F2" w:rsidTr="00E869F2">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社会效益指标</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带动团场职工群众就地就业，实现职工创收</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有效带动</w:t>
            </w:r>
          </w:p>
        </w:tc>
      </w:tr>
      <w:tr w:rsidR="00E869F2" w:rsidTr="00E869F2">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可持续影响指标</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提升保鲜库使用率，增加农产品销售期，促进农业农村高质量发展</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有效促进</w:t>
            </w:r>
          </w:p>
        </w:tc>
      </w:tr>
      <w:tr w:rsidR="00E869F2" w:rsidTr="00E869F2">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9F2" w:rsidRDefault="00E869F2">
            <w:pPr>
              <w:widowControl/>
              <w:jc w:val="left"/>
              <w:rPr>
                <w:rFonts w:ascii="Times New Roman" w:eastAsia="仿宋_GB2312" w:hAnsi="Times New Roman" w:cs="Times New Roman"/>
                <w:kern w:val="2"/>
                <w:sz w:val="24"/>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满意度</w:t>
            </w:r>
          </w:p>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服务对象满意度指标</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left"/>
              <w:rPr>
                <w:rFonts w:ascii="Times New Roman" w:eastAsia="仿宋_GB2312" w:hAnsi="Times New Roman" w:cs="Times New Roman"/>
                <w:kern w:val="2"/>
                <w:sz w:val="24"/>
                <w:szCs w:val="21"/>
              </w:rPr>
            </w:pPr>
            <w:r>
              <w:rPr>
                <w:rFonts w:ascii="Times New Roman" w:eastAsia="仿宋_GB2312" w:hAnsi="Times New Roman" w:cs="Times New Roman" w:hint="eastAsia"/>
                <w:sz w:val="24"/>
                <w:szCs w:val="21"/>
              </w:rPr>
              <w:t>受益职工群众满意度</w:t>
            </w:r>
          </w:p>
        </w:tc>
        <w:tc>
          <w:tcPr>
            <w:tcW w:w="2432" w:type="dxa"/>
            <w:tcBorders>
              <w:top w:val="single" w:sz="4" w:space="0" w:color="auto"/>
              <w:left w:val="single" w:sz="4" w:space="0" w:color="auto"/>
              <w:bottom w:val="single" w:sz="4" w:space="0" w:color="auto"/>
              <w:right w:val="single" w:sz="4" w:space="0" w:color="auto"/>
            </w:tcBorders>
            <w:vAlign w:val="center"/>
            <w:hideMark/>
          </w:tcPr>
          <w:p w:rsidR="00E869F2" w:rsidRDefault="00E869F2">
            <w:pPr>
              <w:spacing w:line="300" w:lineRule="exact"/>
              <w:jc w:val="center"/>
              <w:rPr>
                <w:rFonts w:ascii="Times New Roman" w:eastAsia="仿宋_GB2312" w:hAnsi="Times New Roman" w:cs="Times New Roman"/>
                <w:kern w:val="2"/>
                <w:sz w:val="24"/>
                <w:szCs w:val="21"/>
              </w:rPr>
            </w:pPr>
            <w:r>
              <w:rPr>
                <w:rFonts w:ascii="Times New Roman" w:eastAsia="仿宋_GB2312" w:hAnsi="Times New Roman" w:cs="Times New Roman"/>
                <w:sz w:val="24"/>
                <w:szCs w:val="21"/>
              </w:rPr>
              <w:t>≥ 90%</w:t>
            </w:r>
          </w:p>
        </w:tc>
      </w:tr>
    </w:tbl>
    <w:p w:rsidR="005C478F" w:rsidRPr="00E869F2" w:rsidRDefault="00E31B16" w:rsidP="00E869F2">
      <w:bookmarkStart w:id="0" w:name="_GoBack"/>
      <w:bookmarkEnd w:id="0"/>
    </w:p>
    <w:sectPr w:rsidR="005C478F" w:rsidRPr="00E869F2" w:rsidSect="0017246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16" w:rsidRDefault="00E31B16" w:rsidP="00F10BFC">
      <w:r>
        <w:separator/>
      </w:r>
    </w:p>
  </w:endnote>
  <w:endnote w:type="continuationSeparator" w:id="0">
    <w:p w:rsidR="00E31B16" w:rsidRDefault="00E31B16" w:rsidP="00F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16" w:rsidRDefault="00E31B16" w:rsidP="00F10BFC">
      <w:r>
        <w:separator/>
      </w:r>
    </w:p>
  </w:footnote>
  <w:footnote w:type="continuationSeparator" w:id="0">
    <w:p w:rsidR="00E31B16" w:rsidRDefault="00E31B16" w:rsidP="00F10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E5"/>
    <w:rsid w:val="000062AD"/>
    <w:rsid w:val="000A1990"/>
    <w:rsid w:val="00172461"/>
    <w:rsid w:val="0049609E"/>
    <w:rsid w:val="005F2BC3"/>
    <w:rsid w:val="00770608"/>
    <w:rsid w:val="009C61E5"/>
    <w:rsid w:val="00E31B16"/>
    <w:rsid w:val="00E344C0"/>
    <w:rsid w:val="00E869F2"/>
    <w:rsid w:val="00EE3183"/>
    <w:rsid w:val="00F1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C3"/>
    <w:pPr>
      <w:widowControl w:val="0"/>
      <w:spacing w:line="240" w:lineRule="auto"/>
    </w:pPr>
    <w:rPr>
      <w:rFonts w:asciiTheme="minorHAnsi" w:eastAsiaTheme="minorEastAsia" w:hAnsiTheme="minorHAnsi"/>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2BC3"/>
    <w:pPr>
      <w:widowControl w:val="0"/>
      <w:spacing w:line="240" w:lineRule="auto"/>
    </w:pPr>
    <w:rPr>
      <w:rFonts w:asciiTheme="minorHAnsi" w:eastAsia="Times New Roman" w:hAnsiTheme="minorHAns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10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0BFC"/>
    <w:rPr>
      <w:rFonts w:asciiTheme="minorHAnsi" w:eastAsiaTheme="minorEastAsia" w:hAnsiTheme="minorHAnsi"/>
      <w:sz w:val="18"/>
      <w:szCs w:val="18"/>
    </w:rPr>
  </w:style>
  <w:style w:type="paragraph" w:styleId="a5">
    <w:name w:val="footer"/>
    <w:basedOn w:val="a"/>
    <w:link w:val="Char0"/>
    <w:uiPriority w:val="99"/>
    <w:unhideWhenUsed/>
    <w:rsid w:val="00F10BFC"/>
    <w:pPr>
      <w:tabs>
        <w:tab w:val="center" w:pos="4153"/>
        <w:tab w:val="right" w:pos="8306"/>
      </w:tabs>
      <w:snapToGrid w:val="0"/>
      <w:jc w:val="left"/>
    </w:pPr>
    <w:rPr>
      <w:sz w:val="18"/>
      <w:szCs w:val="18"/>
    </w:rPr>
  </w:style>
  <w:style w:type="character" w:customStyle="1" w:styleId="Char0">
    <w:name w:val="页脚 Char"/>
    <w:basedOn w:val="a0"/>
    <w:link w:val="a5"/>
    <w:uiPriority w:val="99"/>
    <w:rsid w:val="00F10BFC"/>
    <w:rPr>
      <w:rFonts w:asciiTheme="minorHAnsi" w:eastAsiaTheme="minorEastAsia"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C3"/>
    <w:pPr>
      <w:widowControl w:val="0"/>
      <w:spacing w:line="240" w:lineRule="auto"/>
    </w:pPr>
    <w:rPr>
      <w:rFonts w:asciiTheme="minorHAnsi" w:eastAsiaTheme="minorEastAsia" w:hAnsiTheme="minorHAnsi"/>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2BC3"/>
    <w:pPr>
      <w:widowControl w:val="0"/>
      <w:spacing w:line="240" w:lineRule="auto"/>
    </w:pPr>
    <w:rPr>
      <w:rFonts w:asciiTheme="minorHAnsi" w:eastAsia="Times New Roman" w:hAnsiTheme="minorHAns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10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0BFC"/>
    <w:rPr>
      <w:rFonts w:asciiTheme="minorHAnsi" w:eastAsiaTheme="minorEastAsia" w:hAnsiTheme="minorHAnsi"/>
      <w:sz w:val="18"/>
      <w:szCs w:val="18"/>
    </w:rPr>
  </w:style>
  <w:style w:type="paragraph" w:styleId="a5">
    <w:name w:val="footer"/>
    <w:basedOn w:val="a"/>
    <w:link w:val="Char0"/>
    <w:uiPriority w:val="99"/>
    <w:unhideWhenUsed/>
    <w:rsid w:val="00F10BFC"/>
    <w:pPr>
      <w:tabs>
        <w:tab w:val="center" w:pos="4153"/>
        <w:tab w:val="right" w:pos="8306"/>
      </w:tabs>
      <w:snapToGrid w:val="0"/>
      <w:jc w:val="left"/>
    </w:pPr>
    <w:rPr>
      <w:sz w:val="18"/>
      <w:szCs w:val="18"/>
    </w:rPr>
  </w:style>
  <w:style w:type="character" w:customStyle="1" w:styleId="Char0">
    <w:name w:val="页脚 Char"/>
    <w:basedOn w:val="a0"/>
    <w:link w:val="a5"/>
    <w:uiPriority w:val="99"/>
    <w:rsid w:val="00F10BFC"/>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8244">
      <w:bodyDiv w:val="1"/>
      <w:marLeft w:val="0"/>
      <w:marRight w:val="0"/>
      <w:marTop w:val="0"/>
      <w:marBottom w:val="0"/>
      <w:divBdr>
        <w:top w:val="none" w:sz="0" w:space="0" w:color="auto"/>
        <w:left w:val="none" w:sz="0" w:space="0" w:color="auto"/>
        <w:bottom w:val="none" w:sz="0" w:space="0" w:color="auto"/>
        <w:right w:val="none" w:sz="0" w:space="0" w:color="auto"/>
      </w:divBdr>
    </w:div>
    <w:div w:id="517547402">
      <w:bodyDiv w:val="1"/>
      <w:marLeft w:val="0"/>
      <w:marRight w:val="0"/>
      <w:marTop w:val="0"/>
      <w:marBottom w:val="0"/>
      <w:divBdr>
        <w:top w:val="none" w:sz="0" w:space="0" w:color="auto"/>
        <w:left w:val="none" w:sz="0" w:space="0" w:color="auto"/>
        <w:bottom w:val="none" w:sz="0" w:space="0" w:color="auto"/>
        <w:right w:val="none" w:sz="0" w:space="0" w:color="auto"/>
      </w:divBdr>
    </w:div>
    <w:div w:id="1815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6</cp:revision>
  <dcterms:created xsi:type="dcterms:W3CDTF">2023-03-22T12:48:00Z</dcterms:created>
  <dcterms:modified xsi:type="dcterms:W3CDTF">2023-03-23T08:27:00Z</dcterms:modified>
</cp:coreProperties>
</file>