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师环审字〔202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67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关于龙源104团60兆瓦分散式风力发电项目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环境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影响报告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乌鲁木齐龙源信和新能源有限公司：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你单位报送的由新疆绿境天宸环保科技有限公司编制的《龙源104团60兆瓦分散式风力发电项目环境影响报告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》（以下简称《报告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》）收悉。根据《中华人民共和国行政许可法》第三十八条第一款、《中华人民共和国环境影响评价法》第二十二条第三款，经审查，现批复如下：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/>
          <w:spacing w:val="0"/>
          <w:sz w:val="32"/>
          <w:szCs w:val="32"/>
          <w:highlight w:val="none"/>
        </w:rPr>
        <w:t>项目位于第十二师一〇四团三连</w:t>
      </w:r>
      <w:r>
        <w:rPr>
          <w:rFonts w:hint="eastAsia" w:eastAsia="仿宋_GB2312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等线" w:eastAsia="仿宋_GB2312" w:cs="等线"/>
          <w:bCs/>
          <w:spacing w:val="-8"/>
          <w:sz w:val="32"/>
          <w:szCs w:val="32"/>
        </w:rPr>
        <w:t>地处达坂城风区</w:t>
      </w:r>
      <w:r>
        <w:rPr>
          <w:rFonts w:hint="eastAsia" w:ascii="仿宋_GB2312" w:hAnsi="等线" w:eastAsia="仿宋_GB2312" w:cs="等线"/>
          <w:bCs/>
          <w:spacing w:val="-8"/>
          <w:sz w:val="32"/>
          <w:szCs w:val="32"/>
          <w:lang w:eastAsia="zh-CN"/>
        </w:rPr>
        <w:t>。</w:t>
      </w:r>
      <w:r>
        <w:rPr>
          <w:rFonts w:hint="eastAsia" w:eastAsia="仿宋_GB2312"/>
          <w:spacing w:val="0"/>
          <w:sz w:val="32"/>
          <w:szCs w:val="32"/>
          <w:highlight w:val="none"/>
          <w:lang w:val="en-US" w:eastAsia="zh-CN"/>
        </w:rPr>
        <w:t>风电场</w:t>
      </w:r>
      <w:r>
        <w:rPr>
          <w:rFonts w:hint="eastAsia" w:ascii="Times New Roman" w:hAnsi="Times New Roman" w:eastAsia="仿宋_GB2312"/>
          <w:spacing w:val="0"/>
          <w:sz w:val="32"/>
          <w:szCs w:val="32"/>
          <w:highlight w:val="none"/>
          <w:lang w:val="en-US" w:eastAsia="zh-CN"/>
        </w:rPr>
        <w:t>中心地理坐标为</w:t>
      </w:r>
      <w:r>
        <w:rPr>
          <w:rFonts w:ascii="Times New Roman" w:hAnsi="Times New Roman" w:eastAsia="仿宋_GB2312"/>
          <w:spacing w:val="0"/>
          <w:sz w:val="32"/>
          <w:szCs w:val="32"/>
          <w:u w:val="none" w:color="000000"/>
        </w:rPr>
        <w:t>东经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 w:color="000000"/>
        </w:rPr>
        <w:t>87°</w:t>
      </w:r>
      <w:r>
        <w:rPr>
          <w:rFonts w:hint="eastAsia" w:eastAsia="仿宋_GB2312" w:cs="Times New Roman"/>
          <w:spacing w:val="0"/>
          <w:sz w:val="32"/>
          <w:szCs w:val="32"/>
          <w:u w:val="none" w:color="000000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 w:color="000000"/>
        </w:rPr>
        <w:t>′</w:t>
      </w:r>
      <w:r>
        <w:rPr>
          <w:rFonts w:hint="eastAsia" w:eastAsia="仿宋_GB2312" w:cs="Times New Roman"/>
          <w:spacing w:val="0"/>
          <w:sz w:val="32"/>
          <w:szCs w:val="32"/>
          <w:u w:val="none" w:color="000000"/>
          <w:lang w:val="en-US" w:eastAsia="zh-CN"/>
        </w:rPr>
        <w:t>10.830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″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 w:color="000000"/>
        </w:rPr>
        <w:t>，北纬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4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°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′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40.967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″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建设内容：项目永久占地14320平方米，施工临时占地面积284700平方米。主要建设内容为：风电场安装6台（H1~H6）轮毂高度为125米的WTG1-222/10兆瓦风力发电机组，年等效小时数约为3233小时。工程配套建设储能站1座，占地面积3900平方米，储能系统容量为6兆瓦/12兆瓦时，电池储能系统由2套3兆瓦升压变流系统及4套3兆瓦时电池集装箱组成，储能集电线路采用电缆形式。项目通过35千伏集电线路接入乌鲁木齐县新增220千伏升压站（不在本项目范围内），35千伏集电线路长度43.3千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项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目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投资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31098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万元，其中环保投资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1302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根据《报告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》的评价结论、技术审查意见，在全面落实报告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中提出的各项污染防治、环境保护和风险防控措施后，对环境的不利影响能够得到减缓和控制。从环境保护的角度考虑，原则上同意该项目《报告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》所列地点、性质、规模，采用的生产工艺及环境保护措施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三、项目运行管理中应重点做好的工作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auto"/>
          <w:spacing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加强施工期的环境保护管理。防止施工期废水、扬尘、固体废物和噪声对周围环境产生不利影响。</w:t>
      </w:r>
      <w:r>
        <w:rPr>
          <w:rFonts w:hint="eastAsia" w:ascii="仿宋_GB2312" w:eastAsia="仿宋_GB2312"/>
          <w:spacing w:val="-10"/>
          <w:sz w:val="32"/>
          <w:szCs w:val="32"/>
          <w:u w:val="none" w:color="000000"/>
        </w:rPr>
        <w:t>易产生扬尘的粉状建筑材料必须密闭存放或者覆盖，严禁露天放置；施工现场配备洒水</w:t>
      </w:r>
      <w:r>
        <w:rPr>
          <w:rFonts w:hint="eastAsia" w:ascii="仿宋_GB2312" w:eastAsia="仿宋_GB2312"/>
          <w:spacing w:val="-10"/>
          <w:sz w:val="32"/>
          <w:szCs w:val="32"/>
          <w:u w:val="none" w:color="000000"/>
          <w:lang w:eastAsia="zh-CN"/>
        </w:rPr>
        <w:t>车，按时对作业区进行洒水降尘。</w:t>
      </w:r>
      <w:r>
        <w:rPr>
          <w:rFonts w:hint="eastAsia" w:ascii="仿宋_GB2312" w:eastAsia="仿宋_GB2312"/>
          <w:spacing w:val="-10"/>
          <w:sz w:val="32"/>
          <w:szCs w:val="32"/>
          <w:u w:val="none" w:color="000000"/>
        </w:rPr>
        <w:t>对区域内的临时性占地合理规划，严格控制临时占地面积，按照施工总体布置，严格设置各施工场地、临时道路，尽量避让植被较多的区域，规范施工人员施工作业，将施工过程生态环境降到最低。施工期产生的多余土石方除用于吊装平台平整、道路路基建设外，多余的弃方要求全部清运出饮用水源保护区，回填周边废弃的采砂坑，禁止在饮用水源保护区范围内处置施工弃方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加强施工现场的管理，各项施工活动均应尽可能远离、避让地表水体，基础施工开挖避开雨天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在风机施工场地四周修建截（排）水沟，及时清理恢复施工迹地、平整土地，并结合区域原土地利用情况恢复植被。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 w:color="00000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做好生态保护工作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 w:color="000000"/>
          <w:lang w:val="en-US" w:eastAsia="zh-CN"/>
        </w:rPr>
        <w:t>。定期开展生态监测，对项目区域野生动物栖息地环境质量和动物活动情况、种群动态变化的监测。在项目区域周边设立爱护鸟类和自然植被的宣传牌。加强运营期人员教育，严禁偷猎和破坏野生动物生境的行为。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u w:val="none" w:color="000000"/>
          <w:lang w:val="en-US" w:eastAsia="zh-CN"/>
        </w:rPr>
        <w:t>合理规划输电线路走势，严禁占用鸟类迁徙通道。落实水源保护区相关措施。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）建立畅通的公众参与途径，主动接受社会监督，并及时回应和解决公众关切的环境问题，切实维护公众合法的环境权益。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项目建设应严格执行环境保护设施与主体工程同时设计、同时施工、同时投产使用的环境保护“三同时”制度，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规范设置污染物排放口标志标识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落实各项环保措施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建设及运营单位应进一步健全和完善各项环境管理制度和运行台账，加强生产及配套环保设施的运行维护和管理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严格落实环境风险及环境安全风险防范措施。制定突发环境事件应急预案，报当地生态环境部门备案。配备充足的环境应急物资，加强应急培训和演练，有效防范、科学处置突发环境事件。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、项目竣工后，建设单位应当按照规定的标准和程序，对配套建设的环境保护设施进行验收，经验收合格后方可投入运行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highlight w:val="none"/>
        </w:rPr>
        <w:t>依法向社会公开环境保护设施验收报告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、</w:t>
      </w:r>
      <w:r>
        <w:rPr>
          <w:rStyle w:val="21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本批复有效期五年，项目自批复之日起五年后开工建设的，应报我局重新审核。本批复生效后，建设项目的性质、规模、地点、采用的生产工艺或者防治污染、防止生态破坏的措施发生重大变动的，应当重新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、十二师生态环境保护综合行政执法支队和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项目所属辖区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环境管理部门负责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“三同时”监督检查和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日常监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工作。你单位应在收到本批复20个工作日内，将批准后的环境影响报告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及批复分送以上监督管理机构，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抄送至线路途经地方生态环境主管部门，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并按规定接受监督检查。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第十二师生态环境局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300" w:firstLineChars="1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十二师生态环境局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月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日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5B4E85"/>
    <w:multiLevelType w:val="singleLevel"/>
    <w:tmpl w:val="E95B4E8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B0A066"/>
    <w:multiLevelType w:val="singleLevel"/>
    <w:tmpl w:val="4AB0A0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ZGVhMzVlNDA3OTI0YjE1NjRkMjBhMTQyMjA4MTkifQ=="/>
    <w:docVar w:name="KSO_WPS_MARK_KEY" w:val="f6dc05cb-aa64-41a5-bae2-2dc33ba4b1dc"/>
  </w:docVars>
  <w:rsids>
    <w:rsidRoot w:val="209C6FB6"/>
    <w:rsid w:val="01954E03"/>
    <w:rsid w:val="026D5A2C"/>
    <w:rsid w:val="036B03E5"/>
    <w:rsid w:val="076E74DB"/>
    <w:rsid w:val="07CA4C73"/>
    <w:rsid w:val="0A300945"/>
    <w:rsid w:val="0B5036E2"/>
    <w:rsid w:val="0DC736EF"/>
    <w:rsid w:val="0E0A6AEE"/>
    <w:rsid w:val="0E1A6490"/>
    <w:rsid w:val="0E3A5F83"/>
    <w:rsid w:val="1130362F"/>
    <w:rsid w:val="12404419"/>
    <w:rsid w:val="1483206F"/>
    <w:rsid w:val="15AB14B0"/>
    <w:rsid w:val="17712A16"/>
    <w:rsid w:val="17FD79ED"/>
    <w:rsid w:val="1B5F2931"/>
    <w:rsid w:val="20920B1E"/>
    <w:rsid w:val="209C6FB6"/>
    <w:rsid w:val="26476581"/>
    <w:rsid w:val="273656BF"/>
    <w:rsid w:val="2D473EFE"/>
    <w:rsid w:val="357521DE"/>
    <w:rsid w:val="36356EAC"/>
    <w:rsid w:val="378C012D"/>
    <w:rsid w:val="3D435C82"/>
    <w:rsid w:val="40255524"/>
    <w:rsid w:val="41481ED3"/>
    <w:rsid w:val="42883E07"/>
    <w:rsid w:val="440C3582"/>
    <w:rsid w:val="448434D9"/>
    <w:rsid w:val="46C40A3A"/>
    <w:rsid w:val="4C3C5890"/>
    <w:rsid w:val="4C935F3D"/>
    <w:rsid w:val="4EE6170D"/>
    <w:rsid w:val="56982E14"/>
    <w:rsid w:val="58454942"/>
    <w:rsid w:val="5902641E"/>
    <w:rsid w:val="59D76757"/>
    <w:rsid w:val="5D11106C"/>
    <w:rsid w:val="5FA01104"/>
    <w:rsid w:val="607D37A6"/>
    <w:rsid w:val="61ED1CAB"/>
    <w:rsid w:val="62D6745D"/>
    <w:rsid w:val="63D47EFD"/>
    <w:rsid w:val="66EA3F45"/>
    <w:rsid w:val="68A87B77"/>
    <w:rsid w:val="691F6794"/>
    <w:rsid w:val="69721A53"/>
    <w:rsid w:val="6CF32868"/>
    <w:rsid w:val="6EA8345D"/>
    <w:rsid w:val="700F1F41"/>
    <w:rsid w:val="70832B0E"/>
    <w:rsid w:val="744228E5"/>
    <w:rsid w:val="75114B05"/>
    <w:rsid w:val="7C555D07"/>
    <w:rsid w:val="7FD1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ody Text"/>
    <w:basedOn w:val="1"/>
    <w:qFormat/>
    <w:uiPriority w:val="99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5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next w:val="1"/>
    <w:qFormat/>
    <w:uiPriority w:val="0"/>
    <w:pPr>
      <w:spacing w:line="240" w:lineRule="atLeast"/>
    </w:pPr>
    <w:rPr>
      <w:rFonts w:ascii="宋体" w:hAnsi="Courier New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1"/>
    <w:next w:val="1"/>
    <w:qFormat/>
    <w:uiPriority w:val="0"/>
    <w:pPr>
      <w:ind w:left="200" w:hanging="200" w:hangingChars="200"/>
    </w:pPr>
    <w:rPr>
      <w:szCs w:val="24"/>
    </w:rPr>
  </w:style>
  <w:style w:type="paragraph" w:styleId="10">
    <w:name w:val="Body Text First Indent"/>
    <w:basedOn w:val="4"/>
    <w:qFormat/>
    <w:uiPriority w:val="0"/>
  </w:style>
  <w:style w:type="paragraph" w:styleId="11">
    <w:name w:val="Body Text First Indent 2"/>
    <w:basedOn w:val="5"/>
    <w:next w:val="10"/>
    <w:qFormat/>
    <w:uiPriority w:val="0"/>
    <w:pPr>
      <w:ind w:firstLine="420" w:firstLineChars="200"/>
    </w:pPr>
  </w:style>
  <w:style w:type="paragraph" w:customStyle="1" w:styleId="14">
    <w:name w:val="Default"/>
    <w:basedOn w:val="15"/>
    <w:next w:val="6"/>
    <w:qFormat/>
    <w:uiPriority w:val="0"/>
    <w:pPr>
      <w:widowControl w:val="0"/>
      <w:tabs>
        <w:tab w:val="left" w:pos="1845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纯文本1"/>
    <w:basedOn w:val="1"/>
    <w:qFormat/>
    <w:uiPriority w:val="0"/>
    <w:pPr>
      <w:tabs>
        <w:tab w:val="left" w:pos="1845"/>
      </w:tabs>
      <w:spacing w:line="240" w:lineRule="exact"/>
      <w:jc w:val="center"/>
    </w:pPr>
    <w:rPr>
      <w:sz w:val="18"/>
    </w:rPr>
  </w:style>
  <w:style w:type="paragraph" w:customStyle="1" w:styleId="16">
    <w:name w:val="1 表头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b/>
      <w:color w:val="000000"/>
      <w:sz w:val="21"/>
      <w:szCs w:val="21"/>
    </w:rPr>
  </w:style>
  <w:style w:type="paragraph" w:customStyle="1" w:styleId="17">
    <w:name w:val="样式5"/>
    <w:basedOn w:val="3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18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sz w:val="24"/>
      <w:szCs w:val="24"/>
    </w:rPr>
  </w:style>
  <w:style w:type="paragraph" w:customStyle="1" w:styleId="19">
    <w:name w:val="Normal Indent1"/>
    <w:basedOn w:val="1"/>
    <w:qFormat/>
    <w:uiPriority w:val="0"/>
    <w:pPr>
      <w:ind w:firstLine="420" w:firstLineChars="200"/>
    </w:pPr>
  </w:style>
  <w:style w:type="paragraph" w:customStyle="1" w:styleId="20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1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22">
    <w:name w:val="UserStyle_4"/>
    <w:basedOn w:val="1"/>
    <w:qFormat/>
    <w:uiPriority w:val="0"/>
    <w:pPr>
      <w:ind w:left="200" w:leftChars="200" w:firstLine="200" w:firstLineChars="200"/>
      <w:jc w:val="both"/>
      <w:textAlignment w:val="baseline"/>
    </w:pPr>
    <w:rPr>
      <w:rFonts w:ascii="宋体" w:hAnsi="宋体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1667</Words>
  <Characters>1757</Characters>
  <Lines>0</Lines>
  <Paragraphs>0</Paragraphs>
  <TotalTime>29</TotalTime>
  <ScaleCrop>false</ScaleCrop>
  <LinksUpToDate>false</LinksUpToDate>
  <CharactersWithSpaces>1836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2023-03-31T08:28:00Z</dcterms:created>
  <dc:creator>Lenovo1</dc:creator>
  <cp:lastModifiedBy>Administrator</cp:lastModifiedBy>
  <cp:lastPrinted>2024-08-09T09:43:00Z</cp:lastPrinted>
  <dcterms:modified xsi:type="dcterms:W3CDTF">2024-08-13T03:04:11Z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D688E50B2A594ADEA55879A7841FE22B_13</vt:lpwstr>
  </property>
</Properties>
</file>