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1E" w:rsidRPr="00AE101E" w:rsidRDefault="00AE101E" w:rsidP="00AE101E">
      <w:pPr>
        <w:spacing w:line="560" w:lineRule="exact"/>
        <w:rPr>
          <w:rFonts w:ascii="Times New Roman" w:eastAsia="黑体" w:hAnsi="Times New Roman" w:cs="Times New Roman"/>
          <w:sz w:val="32"/>
          <w:szCs w:val="32"/>
        </w:rPr>
      </w:pPr>
      <w:r w:rsidRPr="00AE101E">
        <w:rPr>
          <w:rFonts w:ascii="Times New Roman" w:eastAsia="黑体" w:hAnsi="Times New Roman" w:cs="Times New Roman"/>
          <w:sz w:val="32"/>
          <w:szCs w:val="32"/>
        </w:rPr>
        <w:t>附件</w:t>
      </w:r>
      <w:r w:rsidRPr="00AE101E">
        <w:rPr>
          <w:rFonts w:ascii="Times New Roman" w:eastAsia="黑体" w:hAnsi="Times New Roman" w:cs="Times New Roman"/>
          <w:sz w:val="32"/>
          <w:szCs w:val="32"/>
        </w:rPr>
        <w:t>1</w:t>
      </w:r>
    </w:p>
    <w:p w:rsidR="00AE101E" w:rsidRPr="00AE101E" w:rsidRDefault="00AE101E" w:rsidP="00AE101E">
      <w:pPr>
        <w:spacing w:line="560" w:lineRule="exact"/>
        <w:jc w:val="center"/>
        <w:rPr>
          <w:rFonts w:ascii="Times New Roman" w:eastAsia="方正小标宋简体" w:hAnsi="Times New Roman" w:cs="Times New Roman"/>
          <w:sz w:val="44"/>
          <w:szCs w:val="44"/>
        </w:rPr>
      </w:pPr>
      <w:r w:rsidRPr="00AE101E">
        <w:rPr>
          <w:rFonts w:ascii="Times New Roman" w:eastAsia="方正小标宋简体" w:hAnsi="Times New Roman" w:cs="Times New Roman"/>
          <w:sz w:val="44"/>
          <w:szCs w:val="44"/>
        </w:rPr>
        <w:t>生态环境监督执法正面清单目录</w:t>
      </w: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76" w:lineRule="exact"/>
        <w:ind w:firstLineChars="200" w:firstLine="640"/>
        <w:contextualSpacing/>
        <w:rPr>
          <w:rFonts w:ascii="Times New Roman" w:eastAsia="仿宋_GB2312" w:hAnsi="Times New Roman" w:cs="Times New Roman"/>
          <w:sz w:val="32"/>
          <w:szCs w:val="32"/>
        </w:rPr>
      </w:pPr>
      <w:r w:rsidRPr="00AE101E">
        <w:rPr>
          <w:rFonts w:ascii="Times New Roman" w:eastAsia="仿宋_GB2312" w:hAnsi="Times New Roman" w:cs="Times New Roman"/>
          <w:sz w:val="32"/>
          <w:szCs w:val="32"/>
        </w:rPr>
        <w:t>为贯彻落实生态环境部《关于优化生态环境保护执法方式提高执法效能的指导意见》</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环执法〔</w:t>
      </w:r>
      <w:r w:rsidRPr="00AE101E">
        <w:rPr>
          <w:rFonts w:ascii="Times New Roman" w:eastAsia="仿宋_GB2312" w:hAnsi="Times New Roman" w:cs="Times New Roman"/>
          <w:sz w:val="32"/>
          <w:szCs w:val="32"/>
        </w:rPr>
        <w:t>2021</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1</w:t>
      </w:r>
      <w:r w:rsidRPr="00AE101E">
        <w:rPr>
          <w:rFonts w:ascii="Times New Roman" w:eastAsia="仿宋_GB2312" w:hAnsi="Times New Roman" w:cs="Times New Roman"/>
          <w:sz w:val="32"/>
          <w:szCs w:val="32"/>
        </w:rPr>
        <w:t>号</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、《关于加强生态环境监督执法正面清单管理推动差异化执法监管的指导意见》</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环办执法〔</w:t>
      </w:r>
      <w:r w:rsidRPr="00AE101E">
        <w:rPr>
          <w:rFonts w:ascii="Times New Roman" w:eastAsia="仿宋_GB2312" w:hAnsi="Times New Roman" w:cs="Times New Roman"/>
          <w:sz w:val="32"/>
          <w:szCs w:val="32"/>
        </w:rPr>
        <w:t>2021</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10</w:t>
      </w:r>
      <w:r w:rsidRPr="00AE101E">
        <w:rPr>
          <w:rFonts w:ascii="Times New Roman" w:eastAsia="仿宋_GB2312" w:hAnsi="Times New Roman" w:cs="Times New Roman"/>
          <w:sz w:val="32"/>
          <w:szCs w:val="32"/>
        </w:rPr>
        <w:t>号</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和兵团生态环境局《关于印发</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新疆生产建设兵团生态环境监督执法正面清单排污单位执法监管办法（试行）</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新疆生产建设兵团生态环境监督执法正面清单管理办法（试行）</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的通知》</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兵环发〔</w:t>
      </w:r>
      <w:r w:rsidRPr="00AE101E">
        <w:rPr>
          <w:rFonts w:ascii="Times New Roman" w:eastAsia="仿宋_GB2312" w:hAnsi="Times New Roman" w:cs="Times New Roman"/>
          <w:sz w:val="32"/>
          <w:szCs w:val="32"/>
        </w:rPr>
        <w:t>2021</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37</w:t>
      </w:r>
      <w:r w:rsidRPr="00AE101E">
        <w:rPr>
          <w:rFonts w:ascii="Times New Roman" w:eastAsia="仿宋_GB2312" w:hAnsi="Times New Roman" w:cs="Times New Roman"/>
          <w:sz w:val="32"/>
          <w:szCs w:val="32"/>
        </w:rPr>
        <w:t>号</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，我局制定了</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生态环境监督执法正面清单目录</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w:t>
      </w: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r w:rsidRPr="00AE101E">
        <w:rPr>
          <w:rFonts w:ascii="Times New Roman" w:eastAsia="仿宋_GB2312" w:hAnsi="Times New Roman" w:cs="Times New Roman"/>
          <w:sz w:val="32"/>
          <w:szCs w:val="32"/>
        </w:rPr>
        <w:t>正面清单企业应纳入</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双随机、一公开</w:t>
      </w:r>
      <w:r w:rsidRPr="00AE101E">
        <w:rPr>
          <w:rFonts w:ascii="Times New Roman" w:eastAsia="仿宋_GB2312" w:hAnsi="Times New Roman" w:cs="Times New Roman"/>
          <w:sz w:val="32"/>
          <w:szCs w:val="32"/>
        </w:rPr>
        <w:t>”</w:t>
      </w:r>
      <w:r w:rsidRPr="00AE101E">
        <w:rPr>
          <w:rFonts w:ascii="Times New Roman" w:eastAsia="仿宋_GB2312" w:hAnsi="Times New Roman" w:cs="Times New Roman"/>
          <w:sz w:val="32"/>
          <w:szCs w:val="32"/>
        </w:rPr>
        <w:t>污染源监管动态信息库，原则上不主动进行现场调研指导，以非现场方式为主开展执法检查，并按规定在移动执法等信息系统中填报。因领导批示、上级部门转办、有关单位移交和群众投诉举报等情况，确需赴现场调查核实的，应经本执法机构负责人同意</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对在线监测数据异常或超标等非现场执法检查中发现的问题线索，可由企业先行自查并提交书面报告和相关证明材料，经审核后认为还需赴现场调查核实的，经本执法机构负责人同意后，可进行现场执法检查。现场检查应减少不必要的企业人员陪同检查和重复性提供材料，推行清单式现场执法检查，不得随意提高监管标准和要求。各级生态环境部门要积极利用无人机、无人船、走航车、卫星遥感和</w:t>
      </w:r>
      <w:r w:rsidRPr="00AE101E">
        <w:rPr>
          <w:rFonts w:ascii="Times New Roman" w:eastAsia="仿宋_GB2312" w:hAnsi="Times New Roman" w:cs="Times New Roman"/>
          <w:sz w:val="32"/>
          <w:szCs w:val="32"/>
        </w:rPr>
        <w:lastRenderedPageBreak/>
        <w:t>大数据分析等科技手段对正面清单内的企业或项目开展非现场检查。对重点排污单位，通过污染源自动监控等物联网监控系统开展非现场监管</w:t>
      </w:r>
      <w:r w:rsidRPr="00AE101E">
        <w:rPr>
          <w:rFonts w:ascii="Times New Roman" w:eastAsia="仿宋_GB2312" w:hAnsi="Times New Roman" w:cs="Times New Roman" w:hint="eastAsia"/>
          <w:sz w:val="32"/>
          <w:szCs w:val="32"/>
        </w:rPr>
        <w:t>；</w:t>
      </w:r>
      <w:r w:rsidRPr="00AE101E">
        <w:rPr>
          <w:rFonts w:ascii="Times New Roman" w:eastAsia="仿宋_GB2312" w:hAnsi="Times New Roman" w:cs="Times New Roman"/>
          <w:sz w:val="32"/>
          <w:szCs w:val="32"/>
        </w:rPr>
        <w:t>对其他企业，通过各类生态环境管理数据、自行监测数据或利用能源管理部门数据等开展非现场监管。积极运用全国排污许可证管理信息平台数据，充分发挥移动执法系统平合作用，在移动执法系统中设置正面清单工作选项，实现非现场执法检查过程、减免行政处罚情况的全过程留痕和可回溯管理。</w:t>
      </w: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pPr>
    </w:p>
    <w:p w:rsidR="00AE101E" w:rsidRPr="00AE101E" w:rsidRDefault="00AE101E" w:rsidP="00AE101E">
      <w:pPr>
        <w:spacing w:line="560" w:lineRule="exact"/>
        <w:ind w:firstLineChars="200" w:firstLine="640"/>
        <w:rPr>
          <w:rFonts w:ascii="Times New Roman" w:eastAsia="仿宋_GB2312" w:hAnsi="Times New Roman" w:cs="Times New Roman"/>
          <w:sz w:val="32"/>
          <w:szCs w:val="32"/>
        </w:rPr>
        <w:sectPr w:rsidR="00AE101E" w:rsidRPr="00AE101E">
          <w:footerReference w:type="default" r:id="rId6"/>
          <w:pgSz w:w="11906" w:h="16838"/>
          <w:pgMar w:top="2098" w:right="1474" w:bottom="1984" w:left="1587" w:header="851" w:footer="992" w:gutter="0"/>
          <w:cols w:space="425"/>
          <w:docGrid w:type="lines" w:linePitch="312"/>
        </w:sectPr>
      </w:pPr>
    </w:p>
    <w:p w:rsidR="00AE101E" w:rsidRPr="00AE101E" w:rsidRDefault="00AE101E" w:rsidP="00AE101E">
      <w:pPr>
        <w:spacing w:line="560" w:lineRule="exact"/>
        <w:jc w:val="center"/>
        <w:rPr>
          <w:rFonts w:ascii="Times New Roman" w:eastAsia="方正小标宋简体" w:hAnsi="Times New Roman" w:cs="Times New Roman"/>
          <w:sz w:val="44"/>
          <w:szCs w:val="44"/>
        </w:rPr>
      </w:pPr>
      <w:r w:rsidRPr="00AE101E">
        <w:rPr>
          <w:rFonts w:ascii="Times New Roman" w:eastAsia="方正小标宋简体" w:hAnsi="Times New Roman" w:cs="Times New Roman"/>
          <w:sz w:val="44"/>
          <w:szCs w:val="44"/>
        </w:rPr>
        <w:lastRenderedPageBreak/>
        <w:t>生态环境监督执法正面清单目录</w:t>
      </w:r>
    </w:p>
    <w:tbl>
      <w:tblPr>
        <w:tblpPr w:leftFromText="180" w:rightFromText="180" w:vertAnchor="text" w:horzAnchor="page" w:tblpX="1649" w:tblpY="455"/>
        <w:tblOverlap w:val="never"/>
        <w:tblW w:w="13922" w:type="dxa"/>
        <w:tblLayout w:type="fixed"/>
        <w:tblLook w:val="04A0"/>
      </w:tblPr>
      <w:tblGrid>
        <w:gridCol w:w="685"/>
        <w:gridCol w:w="1905"/>
        <w:gridCol w:w="3015"/>
        <w:gridCol w:w="1275"/>
        <w:gridCol w:w="1710"/>
        <w:gridCol w:w="1125"/>
        <w:gridCol w:w="1792"/>
        <w:gridCol w:w="2415"/>
      </w:tblGrid>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序号</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企业名称</w:t>
            </w:r>
          </w:p>
        </w:tc>
        <w:tc>
          <w:tcPr>
            <w:tcW w:w="30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所在地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法定代表人</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统一社会信用代码</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kern w:val="0"/>
                <w:sz w:val="28"/>
                <w:szCs w:val="28"/>
                <w:lang/>
              </w:rPr>
            </w:pPr>
            <w:r w:rsidRPr="00AE101E">
              <w:rPr>
                <w:rFonts w:ascii="Times New Roman" w:eastAsia="汉仪仿宋简" w:hAnsi="Times New Roman" w:cs="Times New Roman"/>
                <w:color w:val="000000"/>
                <w:kern w:val="0"/>
                <w:sz w:val="28"/>
                <w:szCs w:val="28"/>
                <w:lang/>
              </w:rPr>
              <w:t>行业</w:t>
            </w:r>
          </w:p>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类别</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主要排放因子名称</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汉仪仿宋简" w:hAnsi="Times New Roman" w:cs="Times New Roman"/>
                <w:color w:val="000000"/>
                <w:sz w:val="28"/>
                <w:szCs w:val="28"/>
              </w:rPr>
            </w:pPr>
            <w:r w:rsidRPr="00AE101E">
              <w:rPr>
                <w:rFonts w:ascii="Times New Roman" w:eastAsia="汉仪仿宋简" w:hAnsi="Times New Roman" w:cs="Times New Roman"/>
                <w:color w:val="000000"/>
                <w:kern w:val="0"/>
                <w:sz w:val="28"/>
                <w:szCs w:val="28"/>
                <w:lang/>
              </w:rPr>
              <w:t>正面清单的类型</w:t>
            </w:r>
          </w:p>
        </w:tc>
      </w:tr>
      <w:tr w:rsidR="00AE101E" w:rsidRPr="00AE101E" w:rsidTr="003A7418">
        <w:trPr>
          <w:trHeight w:val="983"/>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新疆本草堂药业有限公司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新疆乌鲁木齐（第十二师）经济技术开发区兵团工业园区丁香一街</w:t>
            </w:r>
            <w:r w:rsidRPr="00AE101E">
              <w:rPr>
                <w:rFonts w:ascii="Times New Roman" w:eastAsia="宋体" w:hAnsi="Times New Roman" w:cs="Times New Roman"/>
                <w:color w:val="000000"/>
                <w:kern w:val="0"/>
                <w:sz w:val="22"/>
                <w:lang/>
              </w:rPr>
              <w:t>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刘豪廷</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916501000531808340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医药产业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乌鲁木齐市金亮子贸易有限公司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新疆乌鲁木齐市（第十二师）经济技术开发区兵团工业园区迎春街</w:t>
            </w:r>
            <w:r w:rsidRPr="00AE101E">
              <w:rPr>
                <w:rFonts w:ascii="Times New Roman" w:eastAsia="宋体" w:hAnsi="Times New Roman" w:cs="Times New Roman"/>
                <w:color w:val="000000"/>
                <w:kern w:val="0"/>
                <w:sz w:val="22"/>
                <w:lang/>
              </w:rPr>
              <w:t>8-1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梁龙泽</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9165010577607324X6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新疆生命红生物制品有限公司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新疆乌鲁木齐市（第十二师）经济技术开发区兵团工业园区丁香一街</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石波</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 xml:space="preserve">91650100313481212E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新疆沃德爱里食品有限责任公司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新疆乌鲁木齐市（第十二师）经济技术开发区兵团工业园区迎春二街</w:t>
            </w:r>
            <w:r w:rsidRPr="00AE101E">
              <w:rPr>
                <w:rFonts w:ascii="Times New Roman" w:eastAsia="宋体" w:hAnsi="Times New Roman" w:cs="Times New Roman"/>
                <w:color w:val="000000"/>
                <w:kern w:val="0"/>
                <w:sz w:val="22"/>
                <w:lang/>
              </w:rPr>
              <w:t>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冯文林</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91650100MA77QY449F</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新疆尚品嘉食品有限公司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 xml:space="preserve"> </w:t>
            </w:r>
            <w:r w:rsidRPr="00AE101E">
              <w:rPr>
                <w:rFonts w:ascii="Times New Roman" w:eastAsia="宋体" w:hAnsi="Times New Roman" w:cs="Times New Roman"/>
                <w:color w:val="000000"/>
                <w:kern w:val="0"/>
                <w:sz w:val="22"/>
                <w:lang/>
              </w:rPr>
              <w:t>新疆乌鲁木齐（第十二师）经济技术开发区兵团工业园区丁香一街</w:t>
            </w:r>
            <w:r w:rsidRPr="00AE101E">
              <w:rPr>
                <w:rFonts w:ascii="Times New Roman" w:eastAsia="宋体" w:hAnsi="Times New Roman" w:cs="Times New Roman"/>
                <w:color w:val="000000"/>
                <w:kern w:val="0"/>
                <w:sz w:val="22"/>
                <w:lang/>
              </w:rPr>
              <w:t>5-7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许虎成</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 xml:space="preserve"> 91650100MA77MAX03Y</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新疆东川斯玛果业有限公司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 xml:space="preserve"> </w:t>
            </w:r>
            <w:r w:rsidRPr="00AE101E">
              <w:rPr>
                <w:rFonts w:ascii="Times New Roman" w:eastAsia="宋体" w:hAnsi="Times New Roman" w:cs="Times New Roman"/>
                <w:color w:val="000000"/>
                <w:kern w:val="0"/>
                <w:sz w:val="22"/>
                <w:lang/>
              </w:rPr>
              <w:t>新疆乌鲁木齐（第十二师）经济技术开发区兵团工业园区榆泉南路迎春一街</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王龙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9165010008020984XP</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新疆瑞合食品有限公司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新疆乌鲁木齐（第十二师）经济技术开发区工业园区榆泉南路迎春一街</w:t>
            </w:r>
            <w:r w:rsidRPr="00AE101E">
              <w:rPr>
                <w:rFonts w:ascii="Times New Roman" w:eastAsia="宋体" w:hAnsi="Times New Roman" w:cs="Times New Roman"/>
                <w:color w:val="000000"/>
                <w:kern w:val="0"/>
                <w:sz w:val="22"/>
                <w:lang/>
              </w:rPr>
              <w:t>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李玉路</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91650100096575836P</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新疆殊美冰川水有限公司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新疆乌鲁木齐（第十二师）经济技术开发区兵团工业园区榆泉南路迎春一街</w:t>
            </w:r>
            <w:r w:rsidRPr="00AE101E">
              <w:rPr>
                <w:rFonts w:ascii="Times New Roman" w:eastAsia="宋体" w:hAnsi="Times New Roman" w:cs="Times New Roman"/>
                <w:color w:val="000000"/>
                <w:kern w:val="0"/>
                <w:sz w:val="22"/>
                <w:lang/>
              </w:rPr>
              <w:t>6</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范晨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91650100080228039K</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新疆蓝色海宝食品科技有限公司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新疆乌鲁木齐（第十二师）经济技术开发区兵团乌鲁木齐工业园区迎春二街</w:t>
            </w:r>
            <w:r w:rsidRPr="00AE101E">
              <w:rPr>
                <w:rFonts w:ascii="Times New Roman" w:eastAsia="宋体" w:hAnsi="Times New Roman" w:cs="Times New Roman"/>
                <w:color w:val="000000"/>
                <w:kern w:val="0"/>
                <w:sz w:val="22"/>
                <w:lang/>
              </w:rPr>
              <w:t>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侯建民</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91650100057703911A</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新疆新麦都面粉有限公司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头区金环路</w:t>
            </w:r>
            <w:r w:rsidRPr="00AE101E">
              <w:rPr>
                <w:rFonts w:ascii="Times New Roman" w:eastAsia="宋体" w:hAnsi="Times New Roman" w:cs="Times New Roman"/>
                <w:color w:val="000000"/>
                <w:kern w:val="0"/>
                <w:sz w:val="22"/>
                <w:lang/>
              </w:rPr>
              <w:t>957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李建伟</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91650106595946240P</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新疆粤新凌达生物科技有限公司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新疆乌鲁木齐（第十二师）头屯河区三坪农场育坪街</w:t>
            </w:r>
            <w:r w:rsidRPr="00AE101E">
              <w:rPr>
                <w:rFonts w:ascii="Times New Roman" w:eastAsia="宋体" w:hAnsi="Times New Roman" w:cs="Times New Roman"/>
                <w:color w:val="000000"/>
                <w:kern w:val="0"/>
                <w:sz w:val="22"/>
                <w:lang/>
              </w:rPr>
              <w:t>111</w:t>
            </w:r>
            <w:r w:rsidRPr="00AE101E">
              <w:rPr>
                <w:rFonts w:ascii="Times New Roman" w:eastAsia="宋体" w:hAnsi="Times New Roman" w:cs="Times New Roman"/>
                <w:color w:val="000000"/>
                <w:kern w:val="0"/>
                <w:sz w:val="22"/>
                <w:lang/>
              </w:rPr>
              <w:t>号</w:t>
            </w:r>
            <w:r w:rsidRPr="00AE101E">
              <w:rPr>
                <w:rFonts w:ascii="Times New Roman" w:eastAsia="宋体" w:hAnsi="Times New Roman" w:cs="Times New Roman"/>
                <w:color w:val="000000"/>
                <w:kern w:val="0"/>
                <w:sz w:val="22"/>
                <w:lang/>
              </w:rPr>
              <w:t>B</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87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韩卓英</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91659010MA7AC8D094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乌鲁木齐金疆源食品有限公司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头屯河区金山路</w:t>
            </w:r>
            <w:r w:rsidRPr="00AE101E">
              <w:rPr>
                <w:rFonts w:ascii="Times New Roman" w:eastAsia="宋体" w:hAnsi="Times New Roman" w:cs="Times New Roman"/>
                <w:color w:val="000000"/>
                <w:kern w:val="0"/>
                <w:sz w:val="22"/>
                <w:lang/>
              </w:rPr>
              <w:t>39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洪俊英</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91650100MA783U494F</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乌鲁木齐市头屯河区新天山番茄制品厂</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乌鲁木齐市头屯河区三坪农场上坪街</w:t>
            </w:r>
            <w:r w:rsidRPr="00AE101E">
              <w:rPr>
                <w:rFonts w:ascii="Times New Roman" w:eastAsia="宋体" w:hAnsi="Times New Roman" w:cs="Times New Roman"/>
                <w:color w:val="000000"/>
                <w:kern w:val="0"/>
                <w:sz w:val="22"/>
                <w:lang/>
              </w:rPr>
              <w:t>2</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张文俊</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92650106L068738769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乌鲁木齐市龙发金液油脂加工有限公司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乌鲁木齐市头屯河区金山路</w:t>
            </w:r>
            <w:r w:rsidRPr="00AE101E">
              <w:rPr>
                <w:rFonts w:ascii="Times New Roman" w:eastAsia="宋体" w:hAnsi="Times New Roman" w:cs="Times New Roman"/>
                <w:color w:val="000000"/>
                <w:kern w:val="0"/>
                <w:sz w:val="22"/>
                <w:lang/>
              </w:rPr>
              <w:t>177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刘建平</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91650106552430586L</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挥发性有机物、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新疆天润生物科技股份有限公司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新疆乌鲁木齐市（第十二师）头屯河区五一农场乌昌公路</w:t>
            </w:r>
            <w:r w:rsidRPr="00AE101E">
              <w:rPr>
                <w:rFonts w:ascii="Times New Roman" w:eastAsia="宋体" w:hAnsi="Times New Roman" w:cs="Times New Roman"/>
                <w:color w:val="000000"/>
                <w:kern w:val="0"/>
                <w:sz w:val="22"/>
                <w:lang/>
              </w:rPr>
              <w:t>2702</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胡刚</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916500007344597423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食品产业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r w:rsidRPr="00AE101E">
              <w:rPr>
                <w:rFonts w:ascii="Times New Roman" w:eastAsia="宋体" w:hAnsi="Times New Roman" w:cs="Times New Roman"/>
                <w:color w:val="000000"/>
                <w:kern w:val="0"/>
                <w:sz w:val="22"/>
                <w:lang/>
              </w:rPr>
              <w:t>pH</w:t>
            </w:r>
            <w:r w:rsidRPr="00AE101E">
              <w:rPr>
                <w:rFonts w:ascii="Times New Roman" w:eastAsia="宋体" w:hAnsi="Times New Roman" w:cs="Times New Roman"/>
                <w:color w:val="000000"/>
                <w:kern w:val="0"/>
                <w:sz w:val="22"/>
                <w:lang/>
              </w:rPr>
              <w:t>值、总氮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16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新疆新能电网建设服务有限公司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新疆乌鲁木齐（第十二师）经济技术开发区兵团工业园区米兰街</w:t>
            </w:r>
            <w:r w:rsidRPr="00AE101E">
              <w:rPr>
                <w:rFonts w:ascii="Times New Roman" w:eastAsia="宋体" w:hAnsi="Times New Roman" w:cs="Times New Roman"/>
                <w:color w:val="000000"/>
                <w:kern w:val="0"/>
                <w:sz w:val="22"/>
                <w:lang/>
              </w:rPr>
              <w:t>2</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俞平</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91650100313497572Q</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电力生产和供应业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乌鲁木齐西城热力有限公司头屯河区五分公司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乌鲁木齐市头屯河区崇五路</w:t>
            </w:r>
            <w:r w:rsidRPr="00AE101E">
              <w:rPr>
                <w:rFonts w:ascii="Times New Roman" w:eastAsia="宋体" w:hAnsi="Times New Roman" w:cs="Times New Roman"/>
                <w:color w:val="000000"/>
                <w:kern w:val="0"/>
                <w:sz w:val="22"/>
                <w:lang/>
              </w:rPr>
              <w:t>538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于新萍</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91650100MA785M6M25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电力、热力生产和供应业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颗粒物、二氧化硫、氮氧化物、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乌鲁木齐西城热力有限公司乌鲁木齐县六分公司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新疆乌鲁木齐市沙依巴克区西山农牧场绿盛街</w:t>
            </w:r>
            <w:r w:rsidRPr="00AE101E">
              <w:rPr>
                <w:rFonts w:ascii="Times New Roman" w:eastAsia="宋体" w:hAnsi="Times New Roman" w:cs="Times New Roman"/>
                <w:color w:val="000000"/>
                <w:kern w:val="0"/>
                <w:sz w:val="22"/>
                <w:lang/>
              </w:rPr>
              <w:t>208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马庆</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91650121MA785M2D3N</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电力、热力生产和供应业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颗粒物、二氧化硫、氮氧化物、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19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乌鲁木齐西城热力有限公司阜康七分公司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新疆昌吉回族自治州（第十二师）阜康市二二二团文史馆路</w:t>
            </w:r>
            <w:r w:rsidRPr="00AE101E">
              <w:rPr>
                <w:rFonts w:ascii="Times New Roman" w:eastAsia="宋体" w:hAnsi="Times New Roman" w:cs="Times New Roman"/>
                <w:color w:val="000000"/>
                <w:kern w:val="0"/>
                <w:sz w:val="22"/>
                <w:lang/>
              </w:rPr>
              <w:t>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朱国栋</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91655100MA78JP9576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电力、热力生产和供应业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颗粒物、二氧化硫、氮氧化物、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新疆昊通百圣能源投资管理有限公司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头屯河农场南坪西街</w:t>
            </w:r>
            <w:r w:rsidRPr="00AE101E">
              <w:rPr>
                <w:rFonts w:ascii="Times New Roman" w:eastAsia="宋体" w:hAnsi="Times New Roman" w:cs="Times New Roman"/>
                <w:color w:val="000000"/>
                <w:kern w:val="0"/>
                <w:sz w:val="22"/>
                <w:lang/>
              </w:rPr>
              <w:t>4008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王振亮</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916501005762480417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燃气生产和供应业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颗粒物、二氧化硫、氮氧化物、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乌鲁木齐市天一灵河消毒洗涤制品有限公司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新疆乌鲁木齐市头屯河区海棠街北一巷</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许留柱</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91650106568869083Q</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消毒洗涤制造</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新疆天润北亭牧业有限公司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新疆昌吉州阜康市</w:t>
            </w:r>
            <w:r w:rsidRPr="00AE101E">
              <w:rPr>
                <w:rFonts w:ascii="Times New Roman" w:eastAsia="宋体" w:hAnsi="Times New Roman" w:cs="Times New Roman"/>
                <w:color w:val="000000"/>
                <w:kern w:val="0"/>
                <w:sz w:val="22"/>
                <w:lang/>
              </w:rPr>
              <w:t>222</w:t>
            </w:r>
            <w:r w:rsidRPr="00AE101E">
              <w:rPr>
                <w:rFonts w:ascii="Times New Roman" w:eastAsia="宋体" w:hAnsi="Times New Roman" w:cs="Times New Roman"/>
                <w:color w:val="000000"/>
                <w:kern w:val="0"/>
                <w:sz w:val="22"/>
                <w:lang/>
              </w:rPr>
              <w:t>团北子规街</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号楼</w:t>
            </w:r>
            <w:r w:rsidRPr="00AE101E">
              <w:rPr>
                <w:rFonts w:ascii="Times New Roman" w:eastAsia="宋体" w:hAnsi="Times New Roman" w:cs="Times New Roman"/>
                <w:color w:val="000000"/>
                <w:kern w:val="0"/>
                <w:sz w:val="22"/>
                <w:lang/>
              </w:rPr>
              <w:t>108</w:t>
            </w:r>
            <w:r w:rsidRPr="00AE101E">
              <w:rPr>
                <w:rFonts w:ascii="Times New Roman" w:eastAsia="宋体" w:hAnsi="Times New Roman" w:cs="Times New Roman"/>
                <w:color w:val="000000"/>
                <w:kern w:val="0"/>
                <w:sz w:val="22"/>
                <w:lang/>
              </w:rPr>
              <w:t>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陈东升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91652302MA77CHRP40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畜牧业</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乌鲁木齐德安东升环保设备有限公司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乌鲁木齐市头屯河区金环路</w:t>
            </w:r>
            <w:r w:rsidRPr="00AE101E">
              <w:rPr>
                <w:rFonts w:ascii="Times New Roman" w:eastAsia="宋体" w:hAnsi="Times New Roman" w:cs="Times New Roman"/>
                <w:color w:val="000000"/>
                <w:kern w:val="0"/>
                <w:sz w:val="22"/>
                <w:lang/>
              </w:rPr>
              <w:t>288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叶松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91650106556479168T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制造业</w:t>
            </w:r>
            <w:r w:rsidRPr="00AE101E">
              <w:rPr>
                <w:rFonts w:ascii="Times New Roman" w:eastAsia="宋体" w:hAnsi="Times New Roman" w:cs="Times New Roman" w:hint="eastAsia"/>
                <w:color w:val="000000"/>
                <w:kern w:val="0"/>
                <w:sz w:val="22"/>
                <w:lang/>
              </w:rPr>
              <w:t>－</w:t>
            </w:r>
            <w:r w:rsidRPr="00AE101E">
              <w:rPr>
                <w:rFonts w:ascii="Times New Roman" w:eastAsia="宋体" w:hAnsi="Times New Roman" w:cs="Times New Roman"/>
                <w:color w:val="000000"/>
                <w:kern w:val="0"/>
                <w:sz w:val="22"/>
                <w:lang/>
              </w:rPr>
              <w:t>环保设备加工</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新疆科源气体制造有限公司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新疆乌鲁木齐市头屯河区银华街</w:t>
            </w:r>
            <w:r w:rsidRPr="00AE101E">
              <w:rPr>
                <w:rFonts w:ascii="Times New Roman" w:eastAsia="宋体" w:hAnsi="Times New Roman" w:cs="Times New Roman"/>
                <w:color w:val="000000"/>
                <w:kern w:val="0"/>
                <w:sz w:val="22"/>
                <w:lang/>
              </w:rPr>
              <w:t>118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蔡谦</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91650106754568567C</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制造业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新疆石砳磊石油钻采设备有限公司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新疆昌吉回族自治州（第十二师）阜康市</w:t>
            </w:r>
            <w:r w:rsidRPr="00AE101E">
              <w:rPr>
                <w:rFonts w:ascii="Times New Roman" w:eastAsia="宋体" w:hAnsi="Times New Roman" w:cs="Times New Roman"/>
                <w:color w:val="000000"/>
                <w:kern w:val="0"/>
                <w:sz w:val="24"/>
                <w:szCs w:val="24"/>
                <w:lang/>
              </w:rPr>
              <w:t>222</w:t>
            </w:r>
            <w:r w:rsidRPr="00AE101E">
              <w:rPr>
                <w:rFonts w:ascii="Times New Roman" w:eastAsia="宋体" w:hAnsi="Times New Roman" w:cs="Times New Roman"/>
                <w:color w:val="000000"/>
                <w:kern w:val="0"/>
                <w:sz w:val="24"/>
                <w:szCs w:val="24"/>
                <w:lang/>
              </w:rPr>
              <w:t>团唐韵路</w:t>
            </w:r>
            <w:r w:rsidRPr="00AE101E">
              <w:rPr>
                <w:rFonts w:ascii="Times New Roman" w:eastAsia="宋体" w:hAnsi="Times New Roman" w:cs="Times New Roman"/>
                <w:color w:val="000000"/>
                <w:kern w:val="0"/>
                <w:sz w:val="24"/>
                <w:szCs w:val="24"/>
                <w:lang/>
              </w:rPr>
              <w:t>126</w:t>
            </w:r>
            <w:r w:rsidRPr="00AE101E">
              <w:rPr>
                <w:rFonts w:ascii="Times New Roman" w:eastAsia="宋体" w:hAnsi="Times New Roman" w:cs="Times New Roman"/>
                <w:color w:val="000000"/>
                <w:kern w:val="0"/>
                <w:sz w:val="24"/>
                <w:szCs w:val="24"/>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潘正高</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91650000MA78DDF33P</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非金属矿物制品业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sz w:val="22"/>
                <w:lang/>
              </w:rPr>
              <w:t>颗粒物、</w:t>
            </w:r>
            <w:r w:rsidRPr="00AE101E">
              <w:rPr>
                <w:rFonts w:ascii="Times New Roman" w:eastAsia="宋体" w:hAnsi="Times New Roman" w:cs="Times New Roman"/>
                <w:color w:val="000000"/>
                <w:sz w:val="22"/>
                <w:lang/>
              </w:rPr>
              <w:t>SO</w:t>
            </w:r>
            <w:r w:rsidRPr="00AE101E">
              <w:rPr>
                <w:rFonts w:ascii="Times New Roman" w:eastAsia="宋体" w:hAnsi="Times New Roman" w:cs="Times New Roman"/>
                <w:color w:val="000000"/>
                <w:sz w:val="18"/>
                <w:szCs w:val="18"/>
                <w:lang/>
              </w:rPr>
              <w:t>2</w:t>
            </w:r>
            <w:r w:rsidRPr="00AE101E">
              <w:rPr>
                <w:rFonts w:ascii="Times New Roman" w:eastAsia="宋体" w:hAnsi="Times New Roman" w:cs="Times New Roman"/>
                <w:color w:val="000000"/>
                <w:sz w:val="22"/>
                <w:lang/>
              </w:rPr>
              <w:t>、</w:t>
            </w:r>
            <w:r w:rsidRPr="00AE101E">
              <w:rPr>
                <w:rFonts w:ascii="Times New Roman" w:eastAsia="宋体" w:hAnsi="Times New Roman" w:cs="Times New Roman"/>
                <w:color w:val="000000"/>
                <w:sz w:val="22"/>
                <w:lang/>
              </w:rPr>
              <w:t>NO</w:t>
            </w:r>
            <w:r w:rsidRPr="00AE101E">
              <w:rPr>
                <w:rFonts w:ascii="Times New Roman" w:eastAsia="宋体" w:hAnsi="Times New Roman" w:cs="Times New Roman"/>
                <w:color w:val="000000"/>
                <w:sz w:val="16"/>
                <w:szCs w:val="16"/>
                <w:lang/>
              </w:rPr>
              <w:t>X</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乌鲁木齐市云通盛业工贸有限公司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新疆乌鲁木齐市头屯河区工业园区金屯路</w:t>
            </w:r>
            <w:r w:rsidRPr="00AE101E">
              <w:rPr>
                <w:rFonts w:ascii="Times New Roman" w:eastAsia="宋体" w:hAnsi="Times New Roman" w:cs="Times New Roman"/>
                <w:color w:val="000000"/>
                <w:kern w:val="0"/>
                <w:sz w:val="22"/>
                <w:lang/>
              </w:rPr>
              <w:t>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崔云朝</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9165010076375699XE</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维修、废旧金属加工</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新疆轻工浆纸有限责任公司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新疆乌鲁木齐经济技术开发区头屯河区工业园区银星街</w:t>
            </w:r>
            <w:r w:rsidRPr="00AE101E">
              <w:rPr>
                <w:rFonts w:ascii="Times New Roman" w:eastAsia="宋体" w:hAnsi="Times New Roman" w:cs="Times New Roman"/>
                <w:color w:val="000000"/>
                <w:kern w:val="0"/>
                <w:sz w:val="22"/>
                <w:lang/>
              </w:rPr>
              <w:t>333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朱</w:t>
            </w:r>
            <w:r w:rsidRPr="00AE101E">
              <w:rPr>
                <w:rFonts w:ascii="Times New Roman" w:eastAsia="宋体" w:hAnsi="Times New Roman" w:cs="Times New Roman"/>
                <w:color w:val="000000"/>
                <w:kern w:val="0"/>
                <w:sz w:val="22"/>
                <w:lang/>
              </w:rPr>
              <w:t xml:space="preserve">  </w:t>
            </w:r>
            <w:r w:rsidRPr="00AE101E">
              <w:rPr>
                <w:rFonts w:ascii="Times New Roman" w:eastAsia="宋体" w:hAnsi="Times New Roman" w:cs="Times New Roman"/>
                <w:color w:val="000000"/>
                <w:kern w:val="0"/>
                <w:sz w:val="22"/>
                <w:lang/>
              </w:rPr>
              <w:t>伟</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9165010071893059XN</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纸销售和仓储</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新疆思朔防水建材有限公司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乌鲁木齐头屯河区东坪路</w:t>
            </w:r>
            <w:r w:rsidRPr="00AE101E">
              <w:rPr>
                <w:rFonts w:ascii="Times New Roman" w:eastAsia="宋体" w:hAnsi="Times New Roman" w:cs="Times New Roman"/>
                <w:color w:val="000000"/>
                <w:kern w:val="0"/>
                <w:sz w:val="22"/>
                <w:lang/>
              </w:rPr>
              <w:t>802</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王敏</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91650100MA78ACTU4Q</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防水涂料分装</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29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乌鲁木齐永昌兴盛机械设备有限公司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乌鲁木齐市头屯河区银星街</w:t>
            </w:r>
            <w:r w:rsidRPr="00AE101E">
              <w:rPr>
                <w:rFonts w:ascii="Times New Roman" w:eastAsia="宋体" w:hAnsi="Times New Roman" w:cs="Times New Roman"/>
                <w:color w:val="000000"/>
                <w:kern w:val="0"/>
                <w:sz w:val="22"/>
                <w:lang/>
              </w:rPr>
              <w:t>303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柯昌国</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91650106MA77UANP8K</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机械加工</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乌鲁木齐宝浦不锈钢有限公司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新疆乌鲁木齐市头屯河区银星街</w:t>
            </w:r>
            <w:r w:rsidRPr="00AE101E">
              <w:rPr>
                <w:rFonts w:ascii="Times New Roman" w:eastAsia="宋体" w:hAnsi="Times New Roman" w:cs="Times New Roman"/>
                <w:color w:val="000000"/>
                <w:kern w:val="0"/>
                <w:sz w:val="22"/>
                <w:lang/>
              </w:rPr>
              <w:t>303</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徐建军</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91650109722395665M</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钢材销售</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新疆钢达物流有限公司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新疆乌鲁木齐市头屯河区金屯路</w:t>
            </w:r>
            <w:r w:rsidRPr="00AE101E">
              <w:rPr>
                <w:rFonts w:ascii="Times New Roman" w:eastAsia="宋体" w:hAnsi="Times New Roman" w:cs="Times New Roman"/>
                <w:color w:val="000000"/>
                <w:kern w:val="0"/>
                <w:sz w:val="22"/>
                <w:lang/>
              </w:rPr>
              <w:t>29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马忠</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916501000577072853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仓储物流</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新疆利强通达金属制品有限公司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乌鲁木齐市头通河区金屯路</w:t>
            </w:r>
            <w:r w:rsidRPr="00AE101E">
              <w:rPr>
                <w:rFonts w:ascii="Times New Roman" w:eastAsia="宋体" w:hAnsi="Times New Roman" w:cs="Times New Roman"/>
                <w:color w:val="000000"/>
                <w:kern w:val="0"/>
                <w:sz w:val="22"/>
                <w:lang/>
              </w:rPr>
              <w:t>29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郑先龙</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91650106053165941Q</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制造业</w:t>
            </w:r>
            <w:r w:rsidRPr="00AE101E">
              <w:rPr>
                <w:rFonts w:ascii="Times New Roman" w:eastAsia="宋体" w:hAnsi="Times New Roman" w:cs="Times New Roman" w:hint="eastAsia"/>
                <w:color w:val="000000"/>
                <w:kern w:val="0"/>
                <w:sz w:val="22"/>
                <w:lang/>
              </w:rPr>
              <w:t>－</w:t>
            </w:r>
            <w:r w:rsidRPr="00AE101E">
              <w:rPr>
                <w:rFonts w:ascii="Times New Roman" w:eastAsia="宋体" w:hAnsi="Times New Roman" w:cs="Times New Roman"/>
                <w:color w:val="000000"/>
                <w:kern w:val="0"/>
                <w:sz w:val="22"/>
                <w:lang/>
              </w:rPr>
              <w:t>钢材加工及贸易</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新疆新铁消防科技有限责任公司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新疆乌鲁木齐市头屯河区金城巷</w:t>
            </w:r>
            <w:r w:rsidRPr="00AE101E">
              <w:rPr>
                <w:rFonts w:ascii="Times New Roman" w:eastAsia="宋体" w:hAnsi="Times New Roman" w:cs="Times New Roman"/>
                <w:color w:val="000000"/>
                <w:kern w:val="0"/>
                <w:sz w:val="22"/>
                <w:lang/>
              </w:rPr>
              <w:t>36</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迟保东</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91650106228780584R</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消防器材制造、机械加工配件、清洗剂生产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34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恒升医学科技股份有限公司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乌鲁木齐头屯河区银华街</w:t>
            </w:r>
            <w:r w:rsidRPr="00AE101E">
              <w:rPr>
                <w:rFonts w:ascii="Times New Roman" w:eastAsia="宋体" w:hAnsi="Times New Roman" w:cs="Times New Roman"/>
                <w:color w:val="000000"/>
                <w:kern w:val="0"/>
                <w:sz w:val="22"/>
                <w:lang/>
              </w:rPr>
              <w:t>158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王元武</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9165010056052550XH</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制造业</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新疆疆宁轻工机械工程技术有限责任公司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新疆乌鲁木齐市头屯河区银星街</w:t>
            </w:r>
            <w:r w:rsidRPr="00AE101E">
              <w:rPr>
                <w:rFonts w:ascii="Times New Roman" w:eastAsia="宋体" w:hAnsi="Times New Roman" w:cs="Times New Roman"/>
                <w:color w:val="000000"/>
                <w:kern w:val="0"/>
                <w:sz w:val="22"/>
                <w:lang/>
              </w:rPr>
              <w:t>303</w:t>
            </w:r>
            <w:r w:rsidRPr="00AE101E">
              <w:rPr>
                <w:rFonts w:ascii="Times New Roman" w:eastAsia="宋体" w:hAnsi="Times New Roman" w:cs="Times New Roman"/>
                <w:color w:val="000000"/>
                <w:kern w:val="0"/>
                <w:sz w:val="22"/>
                <w:lang/>
              </w:rPr>
              <w:t>号三层</w:t>
            </w:r>
            <w:r w:rsidRPr="00AE101E">
              <w:rPr>
                <w:rFonts w:ascii="Times New Roman" w:eastAsia="宋体" w:hAnsi="Times New Roman" w:cs="Times New Roman"/>
                <w:color w:val="000000"/>
                <w:kern w:val="0"/>
                <w:sz w:val="22"/>
                <w:lang/>
              </w:rPr>
              <w:t>301</w:t>
            </w:r>
            <w:r w:rsidRPr="00AE101E">
              <w:rPr>
                <w:rFonts w:ascii="Times New Roman" w:eastAsia="宋体" w:hAnsi="Times New Roman" w:cs="Times New Roman"/>
                <w:color w:val="000000"/>
                <w:kern w:val="0"/>
                <w:sz w:val="22"/>
                <w:lang/>
              </w:rPr>
              <w:t>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郭慧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91650100776053249G</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机械加工</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氮氧化物、</w:t>
            </w:r>
            <w:r w:rsidRPr="00AE101E">
              <w:rPr>
                <w:rFonts w:ascii="Times New Roman" w:eastAsia="宋体" w:hAnsi="Times New Roman" w:cs="Times New Roman"/>
                <w:color w:val="000000"/>
                <w:kern w:val="0"/>
                <w:sz w:val="22"/>
                <w:lang/>
              </w:rPr>
              <w:t>COD</w:t>
            </w:r>
            <w:r w:rsidRPr="00AE101E">
              <w:rPr>
                <w:rFonts w:ascii="Times New Roman" w:eastAsia="宋体" w:hAnsi="Times New Roman" w:cs="Times New Roman"/>
                <w:color w:val="000000"/>
                <w:kern w:val="0"/>
                <w:sz w:val="22"/>
                <w:lang/>
              </w:rPr>
              <w:t>、氨氮</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新疆生产建设兵团石油有限公司乌鲁木齐分公司</w:t>
            </w:r>
            <w:r w:rsidRPr="00AE101E">
              <w:rPr>
                <w:rFonts w:ascii="Times New Roman" w:eastAsia="宋体" w:hAnsi="Times New Roman" w:cs="Times New Roman"/>
                <w:color w:val="000000"/>
                <w:kern w:val="0"/>
                <w:sz w:val="22"/>
                <w:lang/>
              </w:rPr>
              <w:t>104</w:t>
            </w:r>
            <w:r w:rsidRPr="00AE101E">
              <w:rPr>
                <w:rFonts w:ascii="Times New Roman" w:eastAsia="宋体" w:hAnsi="Times New Roman" w:cs="Times New Roman"/>
                <w:color w:val="000000"/>
                <w:kern w:val="0"/>
                <w:sz w:val="22"/>
                <w:lang/>
              </w:rPr>
              <w:t>团加油加气站</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新疆乌鲁木齐市沙依巴克区</w:t>
            </w:r>
            <w:r w:rsidRPr="00AE101E">
              <w:rPr>
                <w:rFonts w:ascii="Times New Roman" w:eastAsia="宋体" w:hAnsi="Times New Roman" w:cs="Times New Roman"/>
                <w:color w:val="000000"/>
                <w:kern w:val="0"/>
                <w:sz w:val="22"/>
                <w:lang/>
              </w:rPr>
              <w:t>104</w:t>
            </w:r>
            <w:r w:rsidRPr="00AE101E">
              <w:rPr>
                <w:rFonts w:ascii="Times New Roman" w:eastAsia="宋体" w:hAnsi="Times New Roman" w:cs="Times New Roman"/>
                <w:color w:val="000000"/>
                <w:kern w:val="0"/>
                <w:sz w:val="22"/>
                <w:lang/>
              </w:rPr>
              <w:t>团地磅南侧</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乔山</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916501037668495695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乌鲁木齐鑫乐途能源有限公司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新疆乌鲁木齐市（第十二师）沙依巴克区</w:t>
            </w:r>
            <w:r w:rsidRPr="00AE101E">
              <w:rPr>
                <w:rFonts w:ascii="Times New Roman" w:eastAsia="宋体" w:hAnsi="Times New Roman" w:cs="Times New Roman"/>
                <w:color w:val="000000"/>
                <w:kern w:val="0"/>
                <w:sz w:val="22"/>
                <w:lang/>
              </w:rPr>
              <w:t>104</w:t>
            </w:r>
            <w:r w:rsidRPr="00AE101E">
              <w:rPr>
                <w:rFonts w:ascii="Times New Roman" w:eastAsia="宋体" w:hAnsi="Times New Roman" w:cs="Times New Roman"/>
                <w:color w:val="000000"/>
                <w:kern w:val="0"/>
                <w:sz w:val="22"/>
                <w:lang/>
              </w:rPr>
              <w:t>团驹园街北一巷一期</w:t>
            </w:r>
            <w:r w:rsidRPr="00AE101E">
              <w:rPr>
                <w:rFonts w:ascii="Times New Roman" w:eastAsia="宋体" w:hAnsi="Times New Roman" w:cs="Times New Roman"/>
                <w:color w:val="000000"/>
                <w:kern w:val="0"/>
                <w:sz w:val="22"/>
                <w:lang/>
              </w:rPr>
              <w:t>7</w:t>
            </w:r>
            <w:r w:rsidRPr="00AE101E">
              <w:rPr>
                <w:rFonts w:ascii="Times New Roman" w:eastAsia="宋体" w:hAnsi="Times New Roman" w:cs="Times New Roman"/>
                <w:color w:val="000000"/>
                <w:kern w:val="0"/>
                <w:sz w:val="22"/>
                <w:lang/>
              </w:rPr>
              <w:t>排</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何伟</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91650000MA78ED0Y7J</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中石油新疆销售有限公司乌鲁木齐分公司振华加油站</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新疆乌鲁木齐市沙依巴克区西山西街</w:t>
            </w:r>
            <w:r w:rsidRPr="00AE101E">
              <w:rPr>
                <w:rFonts w:ascii="Times New Roman" w:eastAsia="宋体" w:hAnsi="Times New Roman" w:cs="Times New Roman"/>
                <w:color w:val="000000"/>
                <w:kern w:val="0"/>
                <w:sz w:val="22"/>
                <w:lang/>
              </w:rPr>
              <w:t>821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安旭</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91650103MA77Y0HR04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39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新疆生产建设兵团石油有限公司乌鲁木齐分公司三坪加油站</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新疆乌鲁木齐市头屯河区三坪农场屯坪北路</w:t>
            </w:r>
            <w:r w:rsidRPr="00AE101E">
              <w:rPr>
                <w:rFonts w:ascii="Times New Roman" w:eastAsia="宋体" w:hAnsi="Times New Roman" w:cs="Times New Roman"/>
                <w:color w:val="000000"/>
                <w:kern w:val="0"/>
                <w:sz w:val="22"/>
                <w:lang/>
              </w:rPr>
              <w:t>428</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乔山</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91650106754571723C</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中石油新疆销售有限公司乌鲁木齐分公司永泰加油站</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2201</w:t>
            </w:r>
            <w:r w:rsidRPr="00AE101E">
              <w:rPr>
                <w:rFonts w:ascii="Times New Roman" w:eastAsia="宋体" w:hAnsi="Times New Roman" w:cs="Times New Roman"/>
                <w:color w:val="000000"/>
                <w:kern w:val="0"/>
                <w:sz w:val="22"/>
                <w:lang/>
              </w:rPr>
              <w:t>号（原六连）定子路口</w:t>
            </w:r>
            <w:r w:rsidRPr="00AE101E">
              <w:rPr>
                <w:rFonts w:ascii="Times New Roman" w:eastAsia="宋体" w:hAnsi="Times New Roman" w:cs="Times New Roman"/>
                <w:color w:val="000000"/>
                <w:kern w:val="0"/>
                <w:sz w:val="22"/>
                <w:lang/>
              </w:rPr>
              <w:t>5</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张更云</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91659010MA78WW1M5G</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41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中石油新疆销售有限公司乌鲁木齐分公司八钢东路加油加气站</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5809</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何海平</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91650000MA78G1GF14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中石油新疆高速公路油品销售有限公司乌鲁木齐三坪服务区北加油加气站</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乌鲁木齐头屯河区三坪农场</w:t>
            </w:r>
            <w:r w:rsidRPr="00AE101E">
              <w:rPr>
                <w:rFonts w:ascii="Times New Roman" w:eastAsia="宋体" w:hAnsi="Times New Roman" w:cs="Times New Roman"/>
                <w:color w:val="000000"/>
                <w:kern w:val="0"/>
                <w:sz w:val="22"/>
                <w:lang/>
              </w:rPr>
              <w:t>G30</w:t>
            </w:r>
            <w:r w:rsidRPr="00AE101E">
              <w:rPr>
                <w:rFonts w:ascii="Times New Roman" w:eastAsia="宋体" w:hAnsi="Times New Roman" w:cs="Times New Roman"/>
                <w:color w:val="000000"/>
                <w:kern w:val="0"/>
                <w:sz w:val="22"/>
                <w:lang/>
              </w:rPr>
              <w:t>高速公路三坪北侧服务区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金利军</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91659030MABKXU963W</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中石油新疆高速公路油品销售有限公司乌鲁木齐三坪服务区南加油加气站</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乌鲁木齐头屯河区三坪农场</w:t>
            </w:r>
            <w:r w:rsidRPr="00AE101E">
              <w:rPr>
                <w:rFonts w:ascii="Times New Roman" w:eastAsia="宋体" w:hAnsi="Times New Roman" w:cs="Times New Roman"/>
                <w:color w:val="000000"/>
                <w:kern w:val="0"/>
                <w:sz w:val="22"/>
                <w:lang/>
              </w:rPr>
              <w:t>G30</w:t>
            </w:r>
            <w:r w:rsidRPr="00AE101E">
              <w:rPr>
                <w:rFonts w:ascii="Times New Roman" w:eastAsia="宋体" w:hAnsi="Times New Roman" w:cs="Times New Roman"/>
                <w:color w:val="000000"/>
                <w:kern w:val="0"/>
                <w:sz w:val="22"/>
                <w:lang/>
              </w:rPr>
              <w:t>高速公路三坪南侧服务区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金利军</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91659030MABKXU939C</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新疆中石化天恒兴达能源有限公司乌鲁木齐市知青路加油站</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新疆乌鲁木齐经济技术开发区头屯河区三坪农场育坪路</w:t>
            </w:r>
            <w:r w:rsidRPr="00AE101E">
              <w:rPr>
                <w:rFonts w:ascii="Times New Roman" w:eastAsia="宋体" w:hAnsi="Times New Roman" w:cs="Times New Roman"/>
                <w:color w:val="000000"/>
                <w:kern w:val="0"/>
                <w:sz w:val="22"/>
                <w:lang/>
              </w:rPr>
              <w:t>30</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路路</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91659030MABNY2PR9D</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机动车燃油零售</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新疆丰华神州汽车配件股份有限公司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新疆乌鲁木齐市头屯河区金山路</w:t>
            </w:r>
            <w:r w:rsidRPr="00AE101E">
              <w:rPr>
                <w:rFonts w:ascii="Times New Roman" w:eastAsia="宋体" w:hAnsi="Times New Roman" w:cs="Times New Roman"/>
                <w:color w:val="000000"/>
                <w:kern w:val="0"/>
                <w:sz w:val="22"/>
                <w:lang/>
              </w:rPr>
              <w:t>227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屠万正</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916501005605080569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447"/>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新疆天宇华鑫汽车销售有限公司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新疆乌鲁木齐市（第十二师）经济技术开发区（头屯河区）三坪农场工业园区头屯河公路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号新疆天恒基国际汽车文化城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袁景焕</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91650100091939047P</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47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新疆亚通华运汽车服务有限责任公司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号天恒基汽车城内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唐平</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916501005847632460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新疆永祥恒瑞汽车销售有限公司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号（新疆天恒基国际汽车文化城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2-4</w:t>
            </w:r>
            <w:r w:rsidRPr="00AE101E">
              <w:rPr>
                <w:rFonts w:ascii="Times New Roman" w:eastAsia="宋体" w:hAnsi="Times New Roman" w:cs="Times New Roman"/>
                <w:color w:val="000000"/>
                <w:kern w:val="0"/>
                <w:sz w:val="22"/>
                <w:lan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李建钢</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91650106397998621A</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49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新疆威康腾龙商贸有限公司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邬旭初</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91650104564381013L</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宇通客车股份有限公司乌鲁木齐销售服务分公司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号天恒基汽车城</w:t>
            </w:r>
            <w:r w:rsidRPr="00AE101E">
              <w:rPr>
                <w:rFonts w:ascii="Times New Roman" w:eastAsia="宋体" w:hAnsi="Times New Roman" w:cs="Times New Roman"/>
                <w:color w:val="000000"/>
                <w:kern w:val="0"/>
                <w:sz w:val="22"/>
                <w:lang/>
              </w:rPr>
              <w:t>66</w:t>
            </w:r>
            <w:r w:rsidRPr="00AE101E">
              <w:rPr>
                <w:rFonts w:ascii="Times New Roman" w:eastAsia="宋体" w:hAnsi="Times New Roman" w:cs="Times New Roman"/>
                <w:color w:val="000000"/>
                <w:kern w:val="0"/>
                <w:sz w:val="22"/>
                <w:lang/>
              </w:rPr>
              <w:t>栋宇通客车</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杨春光</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9165010031338763XK</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新疆福瑞通达投资有限责任公司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号天恒基汽车城</w:t>
            </w:r>
            <w:r w:rsidRPr="00AE101E">
              <w:rPr>
                <w:rFonts w:ascii="Times New Roman" w:eastAsia="宋体" w:hAnsi="Times New Roman" w:cs="Times New Roman"/>
                <w:color w:val="000000"/>
                <w:kern w:val="0"/>
                <w:sz w:val="22"/>
                <w:lang/>
              </w:rPr>
              <w:t>A3-6</w:t>
            </w:r>
            <w:r w:rsidRPr="00AE101E">
              <w:rPr>
                <w:rFonts w:ascii="Times New Roman" w:eastAsia="宋体" w:hAnsi="Times New Roman" w:cs="Times New Roman"/>
                <w:color w:val="000000"/>
                <w:kern w:val="0"/>
                <w:sz w:val="22"/>
                <w:lang/>
              </w:rPr>
              <w:t>车</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赵国林</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916501000688116789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 xml:space="preserve"> </w:t>
            </w:r>
            <w:r w:rsidRPr="00AE101E">
              <w:rPr>
                <w:rFonts w:ascii="Times New Roman" w:eastAsia="宋体" w:hAnsi="Times New Roman" w:cs="Times New Roman"/>
                <w:color w:val="000000"/>
                <w:kern w:val="0"/>
                <w:sz w:val="22"/>
                <w:lang/>
              </w:rPr>
              <w:t>新疆汇众天悦汽车贸易有限公司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乌鲁木齐市头屯河区天恒基汽车城</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侯俊生</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91650106328899216E</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新疆巨通达贸易有限公司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号（新疆天恒基国际汽车文化城）</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孙立爽</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91650100666677085B</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新疆铃锐众悦汽车销售服务有限公司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乌市经济技术开发区（头屯河区）头屯河公路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号（天恒基国际汽车文化城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3-6</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刘广飞</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91650100MA78HMX348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447"/>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55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乌鲁木齐腾势汽车销售有限公司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乌鲁木齐市（第十二师）经济技术开发区（头屯河区）三坪农场头屯河公路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7-8</w:t>
            </w:r>
            <w:r w:rsidRPr="00AE101E">
              <w:rPr>
                <w:rFonts w:ascii="Times New Roman" w:eastAsia="宋体" w:hAnsi="Times New Roman" w:cs="Times New Roman"/>
                <w:color w:val="000000"/>
                <w:kern w:val="0"/>
                <w:sz w:val="22"/>
                <w:lang/>
              </w:rPr>
              <w:t>号</w:t>
            </w:r>
            <w:r w:rsidRPr="00AE101E">
              <w:rPr>
                <w:rFonts w:ascii="Times New Roman" w:eastAsia="宋体" w:hAnsi="Times New Roman" w:cs="Times New Roman"/>
                <w:color w:val="000000"/>
                <w:kern w:val="0"/>
                <w:sz w:val="22"/>
                <w:lang/>
              </w:rPr>
              <w:t>209</w:t>
            </w:r>
            <w:r w:rsidRPr="00AE101E">
              <w:rPr>
                <w:rFonts w:ascii="Times New Roman" w:eastAsia="宋体" w:hAnsi="Times New Roman" w:cs="Times New Roman"/>
                <w:color w:val="000000"/>
                <w:kern w:val="0"/>
                <w:sz w:val="22"/>
                <w:lang/>
              </w:rPr>
              <w:t>室</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宿超</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91659030MABRT6E99F</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447"/>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乌鲁木齐卓冠汽车服务有限公司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乌鲁木齐市经济技术开发区（头屯河区）工业园区头屯河公路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号天恒基国际汽车文化城</w:t>
            </w:r>
            <w:r w:rsidRPr="00AE101E">
              <w:rPr>
                <w:rFonts w:ascii="Times New Roman" w:eastAsia="宋体" w:hAnsi="Times New Roman" w:cs="Times New Roman"/>
                <w:color w:val="000000"/>
                <w:kern w:val="0"/>
                <w:sz w:val="22"/>
                <w:lang/>
              </w:rPr>
              <w:t>34</w:t>
            </w:r>
            <w:r w:rsidRPr="00AE101E">
              <w:rPr>
                <w:rFonts w:ascii="Times New Roman" w:eastAsia="宋体" w:hAnsi="Times New Roman" w:cs="Times New Roman"/>
                <w:color w:val="000000"/>
                <w:kern w:val="0"/>
                <w:sz w:val="22"/>
                <w:lang/>
              </w:rPr>
              <w:t>栋江淮汽车</w:t>
            </w:r>
            <w:r w:rsidRPr="00AE101E">
              <w:rPr>
                <w:rFonts w:ascii="Times New Roman" w:eastAsia="宋体" w:hAnsi="Times New Roman" w:cs="Times New Roman"/>
                <w:color w:val="000000"/>
                <w:kern w:val="0"/>
                <w:sz w:val="22"/>
                <w:lang/>
              </w:rPr>
              <w:t>4s</w:t>
            </w:r>
            <w:r w:rsidRPr="00AE101E">
              <w:rPr>
                <w:rFonts w:ascii="Times New Roman" w:eastAsia="宋体" w:hAnsi="Times New Roman" w:cs="Times New Roman"/>
                <w:color w:val="000000"/>
                <w:kern w:val="0"/>
                <w:sz w:val="22"/>
                <w:lang/>
              </w:rPr>
              <w:t>店</w:t>
            </w:r>
            <w:r w:rsidRPr="00AE101E">
              <w:rPr>
                <w:rFonts w:ascii="Times New Roman" w:eastAsia="宋体" w:hAnsi="Times New Roman" w:cs="Times New Roman"/>
                <w:color w:val="000000"/>
                <w:kern w:val="0"/>
                <w:sz w:val="22"/>
                <w:lang/>
              </w:rPr>
              <w:t>201</w:t>
            </w:r>
            <w:r w:rsidRPr="00AE101E">
              <w:rPr>
                <w:rFonts w:ascii="Times New Roman" w:eastAsia="宋体" w:hAnsi="Times New Roman" w:cs="Times New Roman"/>
                <w:color w:val="000000"/>
                <w:kern w:val="0"/>
                <w:sz w:val="22"/>
                <w:lang/>
              </w:rPr>
              <w:t>技术培训室</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邓浩波</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91659030MACCDU8G4W</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新疆新创博雅汽车销售服务有限公司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乌鲁木齐市经济技术开发区（头屯河区）工业园区头屯河公路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号天恒基国际汽车文化城</w:t>
            </w:r>
            <w:r w:rsidRPr="00AE101E">
              <w:rPr>
                <w:rFonts w:ascii="Times New Roman" w:eastAsia="宋体" w:hAnsi="Times New Roman" w:cs="Times New Roman"/>
                <w:color w:val="000000"/>
                <w:kern w:val="0"/>
                <w:sz w:val="22"/>
                <w:lang/>
              </w:rPr>
              <w:t>62</w:t>
            </w:r>
            <w:r w:rsidRPr="00AE101E">
              <w:rPr>
                <w:rFonts w:ascii="Times New Roman" w:eastAsia="宋体" w:hAnsi="Times New Roman" w:cs="Times New Roman"/>
                <w:color w:val="000000"/>
                <w:kern w:val="0"/>
                <w:sz w:val="22"/>
                <w:lang/>
              </w:rPr>
              <w:t>栋附</w:t>
            </w:r>
            <w:r w:rsidRPr="00AE101E">
              <w:rPr>
                <w:rFonts w:ascii="Times New Roman" w:eastAsia="宋体" w:hAnsi="Times New Roman" w:cs="Times New Roman"/>
                <w:color w:val="000000"/>
                <w:kern w:val="0"/>
                <w:sz w:val="22"/>
                <w:lang/>
              </w:rPr>
              <w:t>1</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张锦鹏</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91659030MABKYUEP6U</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新疆鑫宏顺汽车服务有限公司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乌鲁木齐市经济技术开发区（头屯河区）工业园区头屯河公路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号天恒基国际汽车文化城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6-4</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陈建辉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91659030MABKYAFH24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59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乌鲁木齐恒东通汽车配件有限公司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乌鲁木齐市头屯河区头屯河公路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号天恒基汽车城</w:t>
            </w:r>
            <w:r w:rsidRPr="00AE101E">
              <w:rPr>
                <w:rFonts w:ascii="Times New Roman" w:eastAsia="宋体" w:hAnsi="Times New Roman" w:cs="Times New Roman"/>
                <w:color w:val="000000"/>
                <w:kern w:val="0"/>
                <w:sz w:val="22"/>
                <w:lang/>
              </w:rPr>
              <w:t>34</w:t>
            </w:r>
            <w:r w:rsidRPr="00AE101E">
              <w:rPr>
                <w:rFonts w:ascii="Times New Roman" w:eastAsia="宋体" w:hAnsi="Times New Roman" w:cs="Times New Roman"/>
                <w:color w:val="000000"/>
                <w:kern w:val="0"/>
                <w:sz w:val="22"/>
                <w:lang/>
              </w:rPr>
              <w:t>栋江淮汽车</w:t>
            </w:r>
            <w:r w:rsidRPr="00AE101E">
              <w:rPr>
                <w:rFonts w:ascii="Times New Roman" w:eastAsia="宋体" w:hAnsi="Times New Roman" w:cs="Times New Roman"/>
                <w:color w:val="000000"/>
                <w:kern w:val="0"/>
                <w:sz w:val="22"/>
                <w:lang/>
              </w:rPr>
              <w:t>4S</w:t>
            </w:r>
            <w:r w:rsidRPr="00AE101E">
              <w:rPr>
                <w:rFonts w:ascii="Times New Roman" w:eastAsia="宋体" w:hAnsi="Times New Roman" w:cs="Times New Roman"/>
                <w:color w:val="000000"/>
                <w:kern w:val="0"/>
                <w:sz w:val="22"/>
                <w:lang/>
              </w:rPr>
              <w:t>店</w:t>
            </w:r>
            <w:r w:rsidRPr="00AE101E">
              <w:rPr>
                <w:rFonts w:ascii="Times New Roman" w:eastAsia="宋体" w:hAnsi="Times New Roman" w:cs="Times New Roman"/>
                <w:color w:val="000000"/>
                <w:kern w:val="0"/>
                <w:sz w:val="22"/>
                <w:lang/>
              </w:rPr>
              <w:t>201</w:t>
            </w:r>
            <w:r w:rsidRPr="00AE101E">
              <w:rPr>
                <w:rFonts w:ascii="Times New Roman" w:eastAsia="宋体" w:hAnsi="Times New Roman" w:cs="Times New Roman"/>
                <w:color w:val="000000"/>
                <w:kern w:val="0"/>
                <w:sz w:val="22"/>
                <w:lang/>
              </w:rPr>
              <w:t>技术培训室</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贾伟山</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91659010MA78TMTBXC</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7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60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新疆欣业行汽车配件有限公司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新疆乌鲁木齐（第十二师）经济技术开发区工业园内榆泉南路文竹二街</w:t>
            </w:r>
            <w:r w:rsidRPr="00AE101E">
              <w:rPr>
                <w:rFonts w:ascii="Times New Roman" w:eastAsia="宋体" w:hAnsi="Times New Roman" w:cs="Times New Roman"/>
                <w:color w:val="000000"/>
                <w:kern w:val="0"/>
                <w:sz w:val="22"/>
                <w:lang/>
              </w:rPr>
              <w:t>7</w:t>
            </w:r>
            <w:r w:rsidRPr="00AE101E">
              <w:rPr>
                <w:rFonts w:ascii="Times New Roman" w:eastAsia="宋体" w:hAnsi="Times New Roman" w:cs="Times New Roman"/>
                <w:color w:val="000000"/>
                <w:kern w:val="0"/>
                <w:sz w:val="22"/>
                <w:lang/>
              </w:rPr>
              <w:t>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方向利</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916501000688190128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1160"/>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lastRenderedPageBreak/>
              <w:t>61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新疆江之铃汽车销售服务有限公司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新疆乌鲁木齐经济开发区工业园区头屯河公路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号新疆天恒基国际汽车文化城</w:t>
            </w:r>
            <w:r w:rsidRPr="00AE101E">
              <w:rPr>
                <w:rFonts w:ascii="Times New Roman" w:eastAsia="宋体" w:hAnsi="Times New Roman" w:cs="Times New Roman"/>
                <w:color w:val="000000"/>
                <w:kern w:val="0"/>
                <w:sz w:val="22"/>
                <w:lang/>
              </w:rPr>
              <w:t>A</w:t>
            </w:r>
            <w:r w:rsidRPr="00AE101E">
              <w:rPr>
                <w:rFonts w:ascii="Times New Roman" w:eastAsia="宋体" w:hAnsi="Times New Roman" w:cs="Times New Roman"/>
                <w:color w:val="000000"/>
                <w:kern w:val="0"/>
                <w:sz w:val="22"/>
                <w:lang/>
              </w:rPr>
              <w:t>区</w:t>
            </w:r>
            <w:r w:rsidRPr="00AE101E">
              <w:rPr>
                <w:rFonts w:ascii="Times New Roman" w:eastAsia="宋体" w:hAnsi="Times New Roman" w:cs="Times New Roman"/>
                <w:color w:val="000000"/>
                <w:kern w:val="0"/>
                <w:sz w:val="22"/>
                <w:lang/>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刘广飞</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91659030MABRTX3E3R</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58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62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新疆昊通永盛汽车服务有限公司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号天恒基国际汽车城</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干章勇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92650106MA77HDLH74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r w:rsidR="00AE101E" w:rsidRPr="00AE101E" w:rsidTr="003A7418">
        <w:trPr>
          <w:trHeight w:val="882"/>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63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乌鲁木齐理想智行汽车销售服务有限公司</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乌鲁木齐头屯河区头屯河公路</w:t>
            </w:r>
            <w:r w:rsidRPr="00AE101E">
              <w:rPr>
                <w:rFonts w:ascii="Times New Roman" w:eastAsia="宋体" w:hAnsi="Times New Roman" w:cs="Times New Roman"/>
                <w:color w:val="000000"/>
                <w:kern w:val="0"/>
                <w:sz w:val="22"/>
                <w:lang/>
              </w:rPr>
              <w:t>2345</w:t>
            </w:r>
            <w:r w:rsidRPr="00AE101E">
              <w:rPr>
                <w:rFonts w:ascii="Times New Roman" w:eastAsia="宋体" w:hAnsi="Times New Roman" w:cs="Times New Roman"/>
                <w:color w:val="000000"/>
                <w:kern w:val="0"/>
                <w:sz w:val="22"/>
                <w:lang/>
              </w:rPr>
              <w:t>号天恒基汽车城</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吕任明</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91659030MABKXQ6P9A</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汽车修理与维护</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01E" w:rsidRPr="00AE101E" w:rsidRDefault="00AE101E" w:rsidP="00AE101E">
            <w:pPr>
              <w:widowControl/>
              <w:jc w:val="center"/>
              <w:textAlignment w:val="center"/>
              <w:rPr>
                <w:rFonts w:ascii="Times New Roman" w:eastAsia="宋体" w:hAnsi="Times New Roman" w:cs="Times New Roman"/>
                <w:color w:val="000000"/>
                <w:sz w:val="22"/>
              </w:rPr>
            </w:pPr>
            <w:r w:rsidRPr="00AE101E">
              <w:rPr>
                <w:rFonts w:ascii="Times New Roman" w:eastAsia="宋体" w:hAnsi="Times New Roman" w:cs="Times New Roman"/>
                <w:color w:val="000000"/>
                <w:kern w:val="0"/>
                <w:sz w:val="22"/>
                <w:lang/>
              </w:rPr>
              <w:t>VOCs</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01E" w:rsidRPr="00AE101E" w:rsidRDefault="00AE101E" w:rsidP="00AE101E">
            <w:pPr>
              <w:widowControl/>
              <w:jc w:val="center"/>
              <w:textAlignment w:val="center"/>
              <w:rPr>
                <w:rFonts w:ascii="Times New Roman" w:eastAsia="宋体" w:hAnsi="Times New Roman" w:cs="Times New Roman"/>
                <w:color w:val="000000"/>
                <w:sz w:val="24"/>
                <w:szCs w:val="24"/>
              </w:rPr>
            </w:pPr>
            <w:r w:rsidRPr="00AE101E">
              <w:rPr>
                <w:rFonts w:ascii="Times New Roman" w:eastAsia="宋体" w:hAnsi="Times New Roman" w:cs="Times New Roman"/>
                <w:color w:val="000000"/>
                <w:kern w:val="0"/>
                <w:sz w:val="24"/>
                <w:szCs w:val="24"/>
                <w:lang/>
              </w:rPr>
              <w:t>日常生态环境监督执法正面清单</w:t>
            </w:r>
          </w:p>
        </w:tc>
      </w:tr>
    </w:tbl>
    <w:p w:rsidR="00AE101E" w:rsidRPr="00AE101E" w:rsidRDefault="00AE101E" w:rsidP="00AE101E">
      <w:pPr>
        <w:spacing w:line="560" w:lineRule="exact"/>
        <w:rPr>
          <w:rFonts w:ascii="Times New Roman" w:eastAsia="仿宋_GB2312" w:hAnsi="Times New Roman" w:cs="Times New Roman"/>
          <w:sz w:val="32"/>
          <w:szCs w:val="32"/>
        </w:rPr>
        <w:sectPr w:rsidR="00AE101E" w:rsidRPr="00AE101E">
          <w:pgSz w:w="16838" w:h="11906" w:orient="landscape"/>
          <w:pgMar w:top="1800" w:right="1440" w:bottom="1800" w:left="1440" w:header="851" w:footer="992" w:gutter="0"/>
          <w:cols w:space="425"/>
          <w:docGrid w:type="lines" w:linePitch="312"/>
        </w:sectPr>
      </w:pPr>
    </w:p>
    <w:p w:rsidR="008E4C45" w:rsidRPr="00AE101E" w:rsidRDefault="008E4C45" w:rsidP="00AE101E"/>
    <w:sectPr w:rsidR="008E4C45" w:rsidRPr="00AE10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C45" w:rsidRDefault="008E4C45" w:rsidP="00AE101E">
      <w:r>
        <w:separator/>
      </w:r>
    </w:p>
  </w:endnote>
  <w:endnote w:type="continuationSeparator" w:id="1">
    <w:p w:rsidR="008E4C45" w:rsidRDefault="008E4C45" w:rsidP="00AE1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仿宋简">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E" w:rsidRDefault="00AE101E">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E101E" w:rsidRDefault="00AE101E">
                <w:pPr>
                  <w:pStyle w:val="a4"/>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noProof/>
                    <w:sz w:val="30"/>
                    <w:szCs w:val="30"/>
                  </w:rPr>
                  <w:t>11</w:t>
                </w:r>
                <w:r>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C45" w:rsidRDefault="008E4C45" w:rsidP="00AE101E">
      <w:r>
        <w:separator/>
      </w:r>
    </w:p>
  </w:footnote>
  <w:footnote w:type="continuationSeparator" w:id="1">
    <w:p w:rsidR="008E4C45" w:rsidRDefault="008E4C45" w:rsidP="00AE1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01E"/>
    <w:rsid w:val="008E4C45"/>
    <w:rsid w:val="00AE1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01E"/>
    <w:rPr>
      <w:sz w:val="18"/>
      <w:szCs w:val="18"/>
    </w:rPr>
  </w:style>
  <w:style w:type="paragraph" w:styleId="a4">
    <w:name w:val="footer"/>
    <w:basedOn w:val="a"/>
    <w:link w:val="Char0"/>
    <w:uiPriority w:val="99"/>
    <w:semiHidden/>
    <w:unhideWhenUsed/>
    <w:rsid w:val="00AE10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0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1102</Words>
  <Characters>6286</Characters>
  <Application>Microsoft Office Word</Application>
  <DocSecurity>0</DocSecurity>
  <Lines>52</Lines>
  <Paragraphs>14</Paragraphs>
  <ScaleCrop>false</ScaleCrop>
  <Company>Micorosoft</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2024-09-27T05:03:00Z</dcterms:created>
  <dcterms:modified xsi:type="dcterms:W3CDTF">2024-09-27T05:05:00Z</dcterms:modified>
</cp:coreProperties>
</file>