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A204B">
      <w:pPr>
        <w:spacing w:line="56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</w:t>
      </w:r>
    </w:p>
    <w:p w14:paraId="6F6838CB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D816FA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本级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社会服务机构评估查看资料目录</w:t>
      </w:r>
    </w:p>
    <w:p w14:paraId="4E19B35D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p w14:paraId="49403C44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机构</w:t>
      </w:r>
      <w:r>
        <w:rPr>
          <w:rFonts w:hint="eastAsia" w:ascii="仿宋" w:hAnsi="仿宋" w:eastAsia="仿宋"/>
          <w:sz w:val="32"/>
          <w:szCs w:val="32"/>
        </w:rPr>
        <w:t>基本情况介绍（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/>
          <w:sz w:val="32"/>
          <w:szCs w:val="32"/>
        </w:rPr>
        <w:t>字以内）；</w:t>
      </w:r>
    </w:p>
    <w:p w14:paraId="761D54B3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2.现行章程及章程核准批复；</w:t>
      </w:r>
    </w:p>
    <w:p w14:paraId="276341B9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3.法人登记证书、住所证明；</w:t>
      </w:r>
    </w:p>
    <w:p w14:paraId="1D03917C"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4.名称、业务范围、住所、注册资金、法定代表人、业务主管单位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变更登记资料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 w14:paraId="4A336A8D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现有理事、监事名单及备案表、备案通知书等；</w:t>
      </w:r>
    </w:p>
    <w:p w14:paraId="5C90989B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.党员名单、建立党组织批准文件及党组织活动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资料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 w14:paraId="135D1DDE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.会计人员姓名、职务、资格证书及参加继续教育的证明资料（复印件）；</w:t>
      </w:r>
    </w:p>
    <w:p w14:paraId="3B23D081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最近一届</w:t>
      </w:r>
      <w:r>
        <w:rPr>
          <w:rFonts w:hint="eastAsia" w:ascii="仿宋_GB2312" w:eastAsia="仿宋_GB2312"/>
          <w:sz w:val="32"/>
          <w:szCs w:val="32"/>
        </w:rPr>
        <w:t>各项规章制度；</w:t>
      </w:r>
    </w:p>
    <w:p w14:paraId="0D15A0D5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.现有工作人员花名册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月全体工作人员工资表；</w:t>
      </w:r>
    </w:p>
    <w:p w14:paraId="075E0B37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.行政负责人简历</w:t>
      </w:r>
      <w:r>
        <w:rPr>
          <w:rFonts w:hint="eastAsia" w:ascii="仿宋_GB2312" w:eastAsia="仿宋_GB2312"/>
          <w:sz w:val="32"/>
          <w:szCs w:val="32"/>
          <w:lang w:eastAsia="zh-CN"/>
        </w:rPr>
        <w:t>及履职情况相关资料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620E0C6E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工作总结和年度工作报告；</w:t>
      </w:r>
    </w:p>
    <w:p w14:paraId="0CB35D25">
      <w:pPr>
        <w:pStyle w:val="5"/>
        <w:spacing w:line="56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.本届理事会及行政负责人产生的会议资料；</w:t>
      </w:r>
    </w:p>
    <w:p w14:paraId="2524C21A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最近一届</w:t>
      </w:r>
      <w:r>
        <w:rPr>
          <w:rFonts w:hint="eastAsia" w:ascii="仿宋" w:hAnsi="仿宋" w:eastAsia="仿宋"/>
          <w:sz w:val="32"/>
          <w:szCs w:val="32"/>
        </w:rPr>
        <w:t>监事（监事会）履职的相关资料；</w:t>
      </w:r>
    </w:p>
    <w:p w14:paraId="7CBB1E68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.开展的主要业务（项目）相关资料；</w:t>
      </w:r>
    </w:p>
    <w:p w14:paraId="4196F037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.落实承诺服务制度、开展诚信建设的相关资料；</w:t>
      </w:r>
    </w:p>
    <w:p w14:paraId="3202BE8C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.有关投诉反馈机制及服务满意度调查的资料；</w:t>
      </w:r>
    </w:p>
    <w:p w14:paraId="28EB8621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.参与制定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修</w:t>
      </w:r>
      <w:r>
        <w:rPr>
          <w:rFonts w:hint="eastAsia" w:ascii="仿宋" w:hAnsi="仿宋" w:eastAsia="仿宋"/>
          <w:sz w:val="32"/>
          <w:szCs w:val="32"/>
          <w:lang w:eastAsia="zh-CN"/>
        </w:rPr>
        <w:t>订）</w:t>
      </w:r>
      <w:r>
        <w:rPr>
          <w:rFonts w:hint="eastAsia" w:ascii="仿宋" w:hAnsi="仿宋" w:eastAsia="仿宋"/>
          <w:sz w:val="32"/>
          <w:szCs w:val="32"/>
        </w:rPr>
        <w:t>法律法规或向政府建言献策的资料；</w:t>
      </w:r>
    </w:p>
    <w:p w14:paraId="62360EB0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接受政府委托项目或购买服务的资料；</w:t>
      </w:r>
    </w:p>
    <w:p w14:paraId="20EBF299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参与脱贫攻坚、乡村振兴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/>
          <w:sz w:val="32"/>
          <w:szCs w:val="32"/>
        </w:rPr>
        <w:t>疫情防控情况的资料；</w:t>
      </w:r>
    </w:p>
    <w:p w14:paraId="1BB927C5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工作人员签订劳动合同和缴纳社会保险、公积金的资料；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bookmarkStart w:id="0" w:name="_Hlk95422911"/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年度会计报表、会计账簿、凭证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审计报告</w:t>
      </w:r>
      <w:bookmarkEnd w:id="0"/>
      <w:bookmarkStart w:id="1" w:name="_Hlk95422894"/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理事会审议的财务会计报告</w:t>
      </w:r>
      <w:bookmarkEnd w:id="1"/>
      <w:r>
        <w:rPr>
          <w:rFonts w:hint="eastAsia" w:ascii="仿宋_GB2312" w:eastAsia="仿宋_GB2312"/>
          <w:sz w:val="32"/>
          <w:szCs w:val="32"/>
        </w:rPr>
        <w:t>；</w:t>
      </w:r>
    </w:p>
    <w:p w14:paraId="6E253DB1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有关宣传资料及</w:t>
      </w:r>
      <w:r>
        <w:rPr>
          <w:rFonts w:hint="eastAsia" w:ascii="仿宋_GB2312" w:eastAsia="仿宋_GB2312"/>
          <w:sz w:val="32"/>
          <w:szCs w:val="32"/>
        </w:rPr>
        <w:t>获得表彰奖励的资料；</w:t>
      </w:r>
    </w:p>
    <w:p w14:paraId="1528A795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本机构认为有必要提供的其他资料；</w:t>
      </w:r>
    </w:p>
    <w:p w14:paraId="151A90E9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评估专家组要求提供的其他资料。</w:t>
      </w:r>
    </w:p>
    <w:p w14:paraId="63895499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6172D471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注：</w:t>
      </w:r>
    </w:p>
    <w:p w14:paraId="7376EE12"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以上资料不需装订报送，实地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评估</w:t>
      </w:r>
      <w:r>
        <w:rPr>
          <w:rFonts w:hint="eastAsia" w:ascii="黑体" w:hAnsi="黑体" w:eastAsia="黑体" w:cs="黑体"/>
          <w:sz w:val="32"/>
          <w:szCs w:val="32"/>
        </w:rPr>
        <w:t>时提供即可；</w:t>
      </w:r>
    </w:p>
    <w:p w14:paraId="78A4729A"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请将上述第1项电子版在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评估报名</w:t>
      </w:r>
      <w:r>
        <w:rPr>
          <w:rFonts w:hint="eastAsia" w:ascii="黑体" w:hAnsi="黑体" w:eastAsia="黑体" w:cs="黑体"/>
          <w:sz w:val="32"/>
          <w:szCs w:val="32"/>
        </w:rPr>
        <w:t>时发至邮箱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dsesmzj@163.com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并</w:t>
      </w:r>
      <w:r>
        <w:rPr>
          <w:rFonts w:hint="eastAsia" w:ascii="黑体" w:hAnsi="黑体" w:eastAsia="黑体" w:cs="黑体"/>
          <w:sz w:val="32"/>
          <w:szCs w:val="32"/>
        </w:rPr>
        <w:t>在邮件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注明机构</w:t>
      </w:r>
      <w:r>
        <w:rPr>
          <w:rFonts w:hint="eastAsia" w:ascii="黑体" w:hAnsi="黑体" w:eastAsia="黑体" w:cs="黑体"/>
          <w:sz w:val="32"/>
          <w:szCs w:val="32"/>
        </w:rPr>
        <w:t>名称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。</w:t>
      </w:r>
    </w:p>
    <w:p w14:paraId="30BC2438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2" w:name="_GoBack"/>
      <w:bookmarkEnd w:id="2"/>
    </w:p>
    <w:p w14:paraId="3D860334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38A0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1ABA0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F1ABA0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86824"/>
    <w:multiLevelType w:val="singleLevel"/>
    <w:tmpl w:val="59C8682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NjQ1ZGNhMzE5NzE4M2Y3NDJkYzRhZTBhOWUwNjkifQ=="/>
  </w:docVars>
  <w:rsids>
    <w:rsidRoot w:val="1AD82521"/>
    <w:rsid w:val="0C565BC4"/>
    <w:rsid w:val="0E741194"/>
    <w:rsid w:val="1AD82521"/>
    <w:rsid w:val="2A04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676</Characters>
  <Lines>0</Lines>
  <Paragraphs>0</Paragraphs>
  <TotalTime>1</TotalTime>
  <ScaleCrop>false</ScaleCrop>
  <LinksUpToDate>false</LinksUpToDate>
  <CharactersWithSpaces>676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2023-10-30T09:51:00Z</dcterms:created>
  <dc:creator>xamxinur</dc:creator>
  <cp:lastModifiedBy>民政综合事务服务中心</cp:lastModifiedBy>
  <dcterms:modified xsi:type="dcterms:W3CDTF">2025-03-06T07:23:21Z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35B027C0B1374094B1C2C35687452F14_13</vt:lpwstr>
  </property>
  <property fmtid="{D5CDD505-2E9C-101B-9397-08002B2CF9AE}" pid="4" name="KSOTemplateDocerSaveRecord">
    <vt:lpwstr>eyJoZGlkIjoiODViY2JkMjU3NGYzZTEwMzZmMGFkZWViYmNkYWU3NDIifQ==</vt:lpwstr>
  </property>
</Properties>
</file>