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jc w:val="center"/>
        <w:rPr>
          <w:rFonts w:hint="eastAsia" w:ascii="Tahoma" w:hAnsi="Tahoma" w:eastAsia="宋体" w:cs="Tahoma"/>
          <w:i w:val="0"/>
          <w:caps w:val="0"/>
          <w:color w:val="auto"/>
          <w:spacing w:val="0"/>
          <w:sz w:val="36"/>
          <w:szCs w:val="36"/>
          <w:bdr w:val="none" w:color="auto" w:sz="0" w:space="0"/>
          <w:shd w:val="clear" w:color="auto" w:fill="auto"/>
          <w:lang w:val="en-US" w:eastAsia="zh-CN"/>
        </w:rPr>
      </w:pPr>
      <w:r>
        <w:rPr>
          <w:rFonts w:hint="eastAsia" w:ascii="Tahoma" w:hAnsi="Tahoma" w:cs="Tahoma"/>
          <w:i w:val="0"/>
          <w:caps w:val="0"/>
          <w:color w:val="auto"/>
          <w:spacing w:val="0"/>
          <w:sz w:val="36"/>
          <w:szCs w:val="36"/>
          <w:bdr w:val="none" w:color="auto" w:sz="0" w:space="0"/>
          <w:shd w:val="clear" w:color="auto" w:fill="auto"/>
          <w:lang w:val="en-US" w:eastAsia="zh-CN"/>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jc w:val="center"/>
        <w:rPr>
          <w:rFonts w:ascii="Tahoma" w:hAnsi="Tahoma" w:eastAsia="Tahoma" w:cs="Tahoma"/>
          <w:i w:val="0"/>
          <w:caps w:val="0"/>
          <w:color w:val="auto"/>
          <w:spacing w:val="0"/>
          <w:sz w:val="36"/>
          <w:szCs w:val="36"/>
          <w:shd w:val="clear" w:color="auto" w:fill="auto"/>
        </w:rPr>
      </w:pPr>
      <w:bookmarkStart w:id="6" w:name="_GoBack"/>
      <w:bookmarkEnd w:id="6"/>
      <w:r>
        <w:rPr>
          <w:rFonts w:hint="default" w:ascii="Tahoma" w:hAnsi="Tahoma" w:eastAsia="Tahoma" w:cs="Tahoma"/>
          <w:i w:val="0"/>
          <w:caps w:val="0"/>
          <w:color w:val="auto"/>
          <w:spacing w:val="0"/>
          <w:sz w:val="36"/>
          <w:szCs w:val="36"/>
          <w:bdr w:val="none" w:color="auto" w:sz="0" w:space="0"/>
          <w:shd w:val="clear" w:color="auto" w:fill="auto"/>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第一条 为了加强安全生产工作，防止和减少生产安全事故，保障人民群众生命和财产安全，促进经济社会持续健康发展，制定本法。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第三条 安全生产工作应当以人为本，坚持安全发展，坚持安全第一、预防为主、综合治理的方针，强化和落实生产经营单位的主体责任，建立生产经营单位负责、职工参与、政府监管、行业自律和社会监督的机制。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第四条 生产经营单位必须遵守本法和其他有关安全生产的法律、法规，加强安全生产管理，建立、健全安全生产责任制和安全生产规章制度，改善安全生产条件，推进安全生产标准化建设，提高安全生产水平，确保安全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第五条 生产经营单位的主要负责人对本单位的安全生产工作全面负责。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第六条 生产经营单位的从业人员有依法获得安全生产保障的权利，并应当依法履行安全生产方面的义务。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第七条 工会依法对安全生产工作进行监督。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第八条 国务院和县级以上地方各级人民政府应当根据国民经济和社会发展规划制定安全生产规划，并组织实施。安全生产规划应当与城乡规划相衔接。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第九条 国务院安全生产监督管理部门依照本法，对全国安全生产工作实施综合监督管理;县级以上地方各级人民政府安全生产监督管理部门依照本法，对本行政区域内安全生产工作实施综合监督管理。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安全生产监督管理部门和对有关行业、领域的安全生产工作实施监督管理的部门，统称负有安全生产监督管理职责的部门。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第十条 国务院有关部门应当按照保障安全生产的要求，依法及时制定有关的国家标准或者行业标准，并根据科技进步和经济发展适时修订。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生产经营单位必须执行依法制定的保障安全生产的国家标准或者行业标准。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第十一条 各级人民政府及其有关部门应当采取多种形式，加强对有关安全生产的法律、法规和安全生产知识的宣传，增强全社会的安全生产意识。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第十二条 有关协会组织依照法律、行政法规和章程，为生产经营单位提供安全生产方面的信息、培训等服务，发挥自律作用，促进生产经营单位加强安全生产管理。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第十三条 依法设立的为安全生产提供技术、管理服务的机构，依照法律、行政法规和执业准则，接受生产经营单位的委托为其安全生产工作提供技术、管理服务。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生产经营单位委托前款规定的机构提供安全生产技术、管理服务的，保证安全生产的责任仍由本单位负责。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第十四条 国家实行生产安全事故责任追究制度，依照本法和有关法律、法规的规定，追究生产安全事故责任人员的法律责任。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第十五条 国家鼓励和支持安全生产科学技术研究和安全生产先进技术的推广应用，提高安全生产水平。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第十六条 国家对在改善安全生产条件、防止生产安全事故、参加抢险救护等方面取得显著成绩的单位和个人，给予奖励。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auto"/>
          <w:spacing w:val="0"/>
          <w:sz w:val="36"/>
          <w:szCs w:val="36"/>
          <w:shd w:val="clear" w:color="auto" w:fill="auto"/>
        </w:rPr>
      </w:pPr>
      <w:bookmarkStart w:id="0" w:name="第二章 生产经营单位的安全生产保障"/>
      <w:bookmarkEnd w:id="0"/>
      <w:r>
        <w:rPr>
          <w:rFonts w:hint="default" w:ascii="Tahoma" w:hAnsi="Tahoma" w:eastAsia="Tahoma" w:cs="Tahoma"/>
          <w:i w:val="0"/>
          <w:caps w:val="0"/>
          <w:color w:val="auto"/>
          <w:spacing w:val="0"/>
          <w:sz w:val="36"/>
          <w:szCs w:val="36"/>
          <w:bdr w:val="none" w:color="auto" w:sz="0" w:space="0"/>
          <w:shd w:val="clear" w:color="auto" w:fill="auto"/>
        </w:rPr>
        <w:t>第二章 生产经营单位的安全生产保障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第十七条 生产经营单位应当具备本法和有关法律、行政法规和国家标准或者行业标准规定的安全生产条件;不具备安全生产条件的，不得从事生产经营活动。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第十八条 生产经营单位的主要负责人对本单位安全生产工作负有下列职责：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(一)建立、健全本单位安全生产责任制;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(二)组织制定本单位安全生产规章制度和操作规程;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(三)组织制定并实施本单位安全生产教育和培训计划;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(四)保证本单位安全生产投入的有效实施;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(五)督促、检查本单位的安全生产工作，及时消除生产安全事故隐患;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(六)组织制定并实施本单位的生产安全事故应急救援预案;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(七)及时、如实报告生产安全事故。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第十九条 生产经营单位的安全生产责任制应当明确各岗位的责任人员、责任范围和考核标准等内容。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生产经营单位应当建立相应的机制，加强对安全生产责任制落实情况的监督考核，保证安全生产责任制的落实。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第二十条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第二十一条 矿山、金属冶炼、建筑施工、道路运输单位和危险物品的生产、经营、储存单位，应当设置安全生产管理机构或者配备专职安全生产管理人员。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第二十二条 生产经营单位的安全生产管理机构以及安全生产管理人员履行下列职责：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(一)组织或者参与拟订本单位安全生产规章制度、操作规程和生产安全事故应急救援预案;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(二)组织或者参与本单位安全生产教育和培训，如实记录安全生产教育和培训情况;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(三)督促落实本单位重大危险源的安全管理措施;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(四)组织或者参与本单位应急救援演练;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(五)检查本单位的安全生产状况，及时排查生产安全事故隐患，提出改进安全生产管理的建议;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(六)制止和纠正违章指挥、强令冒险作业、违反操作规程的行为;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(七)督促落实本单位安全生产整改措施。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第二十三条 生产经营单位的安全生产管理机构以及安全生产管理人员应当恪尽职守，依法履行职责。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生产经营单位作出涉及安全生产的经营决策，应当听取安全生产管理机构以及安全生产管理人员的意见。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生产经营单位不得因安全生产管理人员依法履行职责而降低其工资、福利等待遇或者解除与其订立的劳动合同。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危险物品的生产、储存单位以及矿山、金属冶炼单位的安全生产管理人员的任免，应当告知主管的负有安全生产监督管理职责的部门。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第二十四条 生产经营单位的主要负责人和安全生产管理人员必须具备与本单位所从事的生产经营活动相应的安全生产知识和管理能力。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生产经营单位应当建立安全生产教育和培训档案，如实记录安全生产教育和培训的时间、内容、参加人员以及考核结果等情况。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第二十六条 生产经营单位采用新工艺、新技术、新材料或者使用新设备，必须了解、掌握其安全技术特性，采取有效的安全防护措施，并对从业人员进行专门的安全生产教育和培训。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第二十七条 生产经营单位的特种作业人员必须按照国家有关规定经专门的安全作业培训，取得相应资格，方可上岗作业。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特种作业人员的范围由国务院安全生产监督管理部门会同国务院有关部门确定。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第二十八条 生产经营单位新建、改建、扩建工程项目(以下统称建设项目)的安全设施，必须与主体工程同时设计、同时施工、同时投入生产和使用。安全设施投资应当纳入建设项目概算。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第二十九条 矿山、金属冶炼建设项目和用于生产、储存、装卸危险物品的建设项目，应当按照国家有关规定进行安全评价。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第三十条 建设项目安全设施的设计人、设计单位应当对安全设施设计负责。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矿山、金属冶炼建设项目和用于生产、储存、装卸危险物品的建设项目的安全设施设计应当按照国家有关规定报经有关部门审查，审查部门及其负责审查的人员对审查结果负责。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第三十一条 矿山、金属冶炼建设项目和用于生产、储存、装卸危险物品的建设项目的施工单位必须按照批准的安全设施设计施工，并对安全设施的工程质量负责。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第三十二条 生产经营单位应当在有较大危险因素的生产经营场所和有关设施、设备上，设置明显的安全警示标志。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第三十三条 安全设备的设计、制造、安装、使用、检测、维修、改造和报废，应当符合国家标准或者行业标准。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生产经营单位必须对安全设备进行经常性维护、保养，并定期检测，保证正常运转。维护、保养、检测应当作好记录，并由有关人员签字。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第三十四条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第三十五条 国家对严重危及生产安全的工艺、设备实行淘汰制度，具体目录由国务院安全生产监督管理部门会同国务院有关部门制定并公布。法律、行政法规对目录的制定另有规定的，适用其规定。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省、自治区、直辖市人民政府可以根据本地区实际情况制定并公布具体目录，对前款规定以外的危及生产安全的工艺、设备予以淘汰。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生产经营单位不得使用应当淘汰的危及生产安全的工艺、设备。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第三十六条 生产、经营、运输、储存、使用危险物品或者处置废弃危险物品的，由有关主管部门依照有关法律、法规的规定和国家标准或者行业标准审批并实施监督管理。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第三十七条 生产经营单位对重大危险源应当登记建档，进行定期检测、评估、监控，并制定应急预案，告知从业人员和相关人员在紧急情况下应当采取的应急措施。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生产经营单位应当按照国家有关规定将本单位重大危险源及有关安全措施、应急措施报有关地方人民政府安全生产监督管理部门和有关部门备案。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第三十八条 生产经营单位应当建立健全生产安全事故隐患排查治理制度，采取技术、管理措施，及时发现并消除事故隐患。事故隐患排查治理情况应当如实记录，并向从业人员通报。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县级以上地方各级人民政府负有安全生产监督管理职责的部门应当建立健全重大事故隐患治理督办制度，督促生产经营单位消除重大事故隐患。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第三十九条 生产、经营、储存、使用危险物品的车间、商店、仓库不得与员工宿舍在同一座建筑物内，并应当与员工宿舍保持安全距离。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生产经营场所和员工宿舍应当设有符合紧急疏散要求、标志明显、保持畅通的出口。禁止锁闭、封堵生产经营场所或者员工宿舍的出口。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第四十条 生产经营单位进行爆破、吊装以及国务院安全生产监督管理部门会同国务院有关部门规定的其他危险作业，应当安排专门人员进行现场安全管理，确保操作规程的遵守和安全措施的落实。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第四十一条 生产经营单位应当教育和督促从业人员严格执行本单位的安全生产规章制度和安全操作规程;并向从业人员如实告知作业场所和工作岗位存在的危险因素、防范措施以及事故应急措施。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第四十二条 生产经营单位必须为从业人员提供符合国家标准或者行业标准的劳动防护用品，并监督、教育从业人员按照使用规则佩戴、使用。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第四十三条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第四十四条 生产经营单位应当安排用于配备劳动防护用品、进行安全生产培训的经费。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第四十五条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第四十六条 生产经营单位不得将生产经营项目、场所、设备发包或者出租给不具备安全生产条件或者相应资质的单位或者个人。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第四十七条 生产经营单位发生生产安全事故时，单位的主要负责人应当立即组织抢救，并不得在事故调查处理期间擅离职守。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第四十八条 生产经营单位必须依法参加工伤保险，为从业人员缴纳保险费。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国家鼓励生产经营单位投保安全生产责任保险。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auto"/>
          <w:spacing w:val="0"/>
          <w:sz w:val="36"/>
          <w:szCs w:val="36"/>
          <w:shd w:val="clear" w:color="auto" w:fill="auto"/>
        </w:rPr>
      </w:pPr>
      <w:bookmarkStart w:id="1" w:name="第三章 从业人员的安全生产权利义务"/>
      <w:bookmarkEnd w:id="1"/>
      <w:r>
        <w:rPr>
          <w:rFonts w:hint="default" w:ascii="Tahoma" w:hAnsi="Tahoma" w:eastAsia="Tahoma" w:cs="Tahoma"/>
          <w:i w:val="0"/>
          <w:caps w:val="0"/>
          <w:color w:val="auto"/>
          <w:spacing w:val="0"/>
          <w:sz w:val="36"/>
          <w:szCs w:val="36"/>
          <w:bdr w:val="none" w:color="auto" w:sz="0" w:space="0"/>
          <w:shd w:val="clear" w:color="auto" w:fill="auto"/>
        </w:rPr>
        <w:t>第三章 从业人员的安全生产权利义务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第四十九条 生产经营单位与从业人员订立的劳动合同，应当载明有关保障从业人员劳动安全、防止职业危害的事项，以及依法为从业人员办理工伤保险的事项。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生产经营单位不得以任何形式与从业人员订立协议，免除或者减轻其对从业人员因生产安全事故伤亡依法应承担的责任。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第五十条 生产经营单位的从业人员有权了解其作业场所和工作岗位存在的危险因素、防范措施及事故应急措施，有权对本单位的安全生产工作提出建议。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第五十一条 从业人员有权对本单位安全生产工作中存在的问题提出批评、检举、控告;有权拒绝违章指挥和强令冒险作业。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生产经营单位不得因从业人员对本单位安全生产工作提出批评、检举、控告或者拒绝违章指挥、强令冒险作业而降低其工资、福利等待遇或者解除与其订立的劳动合同。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第五十二条 从业人员发现直接危及人身安全的紧急情况时，有权停止作业或者在采取可能的应急措施后撤离作业场所。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生产经营单位不得因从业人员在前款紧急情况下停止作业或者采取紧急撤离措施而降低其工资、福利等待遇或者解除与其订立的劳动合同。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第五十三条 因生产安全事故受到损害的从业人员，除依法享有工伤保险外，依照有关民事法律尚有获得赔偿的权利的，有权向本单位提出赔偿要求。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第五十四条 从业人员在作业过程中，应当严格遵守本单位的安全生产规章制度和操作规程，服从管理，正确佩戴和使用劳动防护用品。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第五十五条 从业人员应当接受安全生产教育和培训，掌握本职工作所需的安全生产知识，提高安全生产技能，增强事故预防和应急处理能力。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第五十六条 从业人员发现事故隐患或者其他不安全因素，应当立即向现场安全生产管理人员或者本单位负责人报告;接到报告的人员应当及时予以处理。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第五十七条 工会有权对建设项目的安全设施与主体工程同时设计、同时施工、同时投入生产和使用进行监督，提出意见。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工会有权依法参加事故调查，向有关部门提出处理意见，并要求追究有关人员的责任。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第五十八条 生产经营单位使用被派遣劳动者的，被派遣劳动者享有本法规定的从业人员的权利，并应当履行本法规定的从业人员的义务。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auto"/>
          <w:spacing w:val="0"/>
          <w:sz w:val="36"/>
          <w:szCs w:val="36"/>
          <w:shd w:val="clear" w:color="auto" w:fill="auto"/>
        </w:rPr>
      </w:pPr>
      <w:bookmarkStart w:id="2" w:name="第四章 安全生产的监督管理"/>
      <w:bookmarkEnd w:id="2"/>
      <w:r>
        <w:rPr>
          <w:rFonts w:hint="default" w:ascii="Tahoma" w:hAnsi="Tahoma" w:eastAsia="Tahoma" w:cs="Tahoma"/>
          <w:i w:val="0"/>
          <w:caps w:val="0"/>
          <w:color w:val="auto"/>
          <w:spacing w:val="0"/>
          <w:sz w:val="36"/>
          <w:szCs w:val="36"/>
          <w:bdr w:val="none" w:color="auto" w:sz="0" w:space="0"/>
          <w:shd w:val="clear" w:color="auto" w:fill="auto"/>
        </w:rPr>
        <w:t>第四章 安全生产的监督管理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第五十九条 县级以上地方各级人民政府应当根据本行政区域内的安全生产状况，组织有关部门按照职责分工，对本行政区域内容易发生重大生产安全事故的生产经营单位进行严格检查。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安全生产监督管理部门应当按照分类分级监督管理的要求，制定安全生产年度监督检查计划，并按照年度监督检查计划进行监督检查，发现事故隐患，应当及时处理。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第六十条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第六十一条 负有安全生产监督管理职责的部门对涉及安全生产的事项进行审查、验收，不得收取费用;不得要求接受审查、验收的单位购买其指定品牌或者指定生产、销售单位的安全设备、器材或者其他产品。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(一)进入生产经营单位进行检查，调阅有关资料，向有关单位和人员了解情况;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(二)对检查中发现的安全生产违法行为，当场予以纠正或者要求限期改正;对依法应当给予行政处罚的行为，依照本法和其他有关法律、行政法规的规定作出行政处罚决定;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监督检查不得影响被检查单位的正常生产经营活动。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第六十三条 生产经营单位对负有安全生产监督管理职责的部门的监督检查人员(以下统称安全生产监督检查人员)依法履行监督检查职责，应当予以配合，不得拒绝、阻挠。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第六十四条 安全生产监督检查人员应当忠于职守，坚持原则，秉公执法。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安全生产监督检查人员执行监督检查任务时，必须出示有效的监督执法证件;对涉及被检查单位的技术秘密和业务秘密，应当为其保密。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第六十五条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第六十六条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第六十七条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第六十八条 监察机关依照行政监察法的规定，对负有安全生产监督管理职责的部门及其工作人员履行安全生产监督管理职责实施监察。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第六十九条 承担安全评价、认证、检测、检验的机构应当具备国家规定的资质条件，并对其作出的安全评价、认证、检测、检验的结果负责。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第七十条 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第七十一条 任何单位或者个人对事故隐患或者安全生产违法行为，均有权向负有安全生产监督管理职责的部门报告或者举报。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第七十二条 居民委员会、村民委员会发现其所在区域内的生产经营单位存在事故隐患或者安全生产违法行为时，应当向当地人民政府或者有关部门报告。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第七十三条 县级以上各级人民政府及其有关部门对报告重大事故隐患或者举报安全生产违法行为的有功人员，给予奖励。具体奖励办法由国务院安全生产监督管理部门会同国务院财政部门制定。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第七十四条 新闻、出版、广播、电影、电视等单位有进行安全生产公益宣传教育的义务，有对违反安全生产法律、法规的行为进行舆论监督的权利。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第七十五条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auto"/>
          <w:spacing w:val="0"/>
          <w:sz w:val="36"/>
          <w:szCs w:val="36"/>
          <w:shd w:val="clear" w:color="auto" w:fill="auto"/>
        </w:rPr>
      </w:pPr>
      <w:bookmarkStart w:id="3" w:name="第五章 生产安全事故的应急救援与调查处理"/>
      <w:bookmarkEnd w:id="3"/>
      <w:r>
        <w:rPr>
          <w:rFonts w:hint="default" w:ascii="Tahoma" w:hAnsi="Tahoma" w:eastAsia="Tahoma" w:cs="Tahoma"/>
          <w:i w:val="0"/>
          <w:caps w:val="0"/>
          <w:color w:val="auto"/>
          <w:spacing w:val="0"/>
          <w:sz w:val="36"/>
          <w:szCs w:val="36"/>
          <w:bdr w:val="none" w:color="auto" w:sz="0" w:space="0"/>
          <w:shd w:val="clear" w:color="auto" w:fill="auto"/>
        </w:rPr>
        <w:t>第五章 生产安全事故的应急救援与调查处理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第七十六条 国家加强生产安全事故应急能力建设，在重点行业、领域建立应急救援基地和应急救援队伍，鼓励生产经营单位和其他社会力量建立应急救援队伍，配备相应的应急救援装备和物资，提高应急救援的专业化水平。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国务院安全生产监督管理部门建立全国统一的生产安全事故应急救援信息系统，国务院有关部门建立健全相关行业、领域的生产安全事故应急救援信息系统。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第七十七条 县级以上地方各级人民政府应当组织有关部门制定本行政区域内生产安全事故应急救援预案，建立应急救援体系。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第七十八条 生产经营单位应当制定本单位生产安全事故应急救援预案，与所在地县级以上地方人民政府组织制定的生产安全事故应急救援预案相衔接，并定期组织演练。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第七十九条 危险物品的生产、经营、储存单位以及矿山、金属冶炼、城市轨道交通运营、建筑施工单位应当建立应急救援组织;生产经营规模较小的，可以不建立应急救援组织，但应当指定兼职的应急救援人员。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危险物品的生产、经营、储存、运输单位以及矿山、金属冶炼、城市轨道交通运营、建筑施工单位应当配备必要的应急救援器材、设备和物资，并进行经常性维护、保养，保证正常运转。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第八十条 生产经营单位发生生产安全事故后，事故现场有关人员应当立即报告本单位负责人。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第八十一条 负有安全生产监督管理职责的部门接到事故报告后，应当立即按照国家有关规定上报事故情况。负有安全生产监督管理职责的部门和有关地方人民政府对事故情况不得隐瞒不报、谎报或者迟报。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第八十二条 有关地方人民政府和负有安全生产监督管理职责的部门的负责人接到生产安全事故报告后，应当按照生产安全事故应急救援预案的要求立即赶到事故现场，组织事故抢救。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事故抢救过程中应当采取必要措施，避免或者减少对环境造成的危害。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任何单位和个人都应当支持、配合事故抢救，并提供一切便利条件。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第八十三条 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事故发生单位应当及时全面落实整改措施，负有安全生产监督管理职责的部门应当加强监督检查。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第八十四条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的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第八十五条 任何单位和个人不得阻挠和干涉对事故的依法调查处理。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第八十六条 县级以上地方各级人民政府安全生产监督管理部门应当定期统计分析本行政区域内发生生产安全事故的情况，并定期向社会公布。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auto"/>
          <w:spacing w:val="0"/>
          <w:sz w:val="36"/>
          <w:szCs w:val="36"/>
          <w:shd w:val="clear" w:color="auto" w:fill="auto"/>
        </w:rPr>
      </w:pPr>
      <w:bookmarkStart w:id="4" w:name="第六章法律责任"/>
      <w:bookmarkEnd w:id="4"/>
      <w:r>
        <w:rPr>
          <w:rFonts w:hint="default" w:ascii="Tahoma" w:hAnsi="Tahoma" w:eastAsia="Tahoma" w:cs="Tahoma"/>
          <w:i w:val="0"/>
          <w:caps w:val="0"/>
          <w:color w:val="auto"/>
          <w:spacing w:val="0"/>
          <w:sz w:val="36"/>
          <w:szCs w:val="36"/>
          <w:bdr w:val="none" w:color="auto" w:sz="0" w:space="0"/>
          <w:shd w:val="clear" w:color="auto" w:fill="auto"/>
        </w:rPr>
        <w:t>第六章法律责任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第八十七条 负有安全生产监督管理职责的部门的工作人员，有下列行为之一的，给予降级或者撤职的处分;构成犯罪的，依照刑法有关规定追究刑事责任：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(一)对不符合法定安全生产条件的涉及安全生产的事项予以批准或者验收通过的;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(二)发现未依法取得批准、验收的单位擅自从事有关活动或者接到举报后不予取缔或者不依法予以处理的;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(三)对已经依法取得批准的单位不履行监督管理职责，发现其不再具备安全生产条件而不撤销原批准或者发现安全生产违法行为不予查处的;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(四)在监督检查中发现重大事故隐患，不依法及时处理的。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负有安全生产监督管理职责的部门的工作人员有前款规定以外的滥用职权、玩忽职守、徇私舞弊行为的，依法给予处分;构成犯罪的，依照刑法有关规定追究刑事责任。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第八十八条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对有前款违法行为的机构，吊销其相应资质。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有前款违法行为，导致发生生产安全事故的，对生产经营单位的主要负责人给予撤职处分，对个人经营的投资人处二万元以上二十万元以下的罚款;构成犯罪的，依照刑法有关规定追究刑事责任。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第九十一条 生产经营单位的主要负责人未履行本法规定的安全生产管理职责的，责令限期改正;逾期未改正的，处二万元以上五万元以下的罚款，责令生产经营单位停产停业整顿。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生产经营单位的主要负责人有前款违法行为，导致发生生产安全事故的，给予撤职处分;构成犯罪的，依照刑法有关规定追究刑事责任。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第九十二条 生产经营单位的主要负责人未履行本法规定的安全生产管理职责，导致发生生产安全事故的，由安全生产监督管理部门依照下列规定处以罚款：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(一)发生一般事故的，处上一年年收入百分之三十的罚款;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(二)发生较大事故的，处上一年年收入百分之四十的罚款;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(三)发生重大事故的，处上一年年收入百分之六十的罚款;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(四)发生特别重大事故的，处上一年年收入百分之八十的罚款。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第九十三条 生产经营单位的安全生产管理人员未履行本法规定的安全生产管理职责的，责令限期改正;导致发生生产安全事故的，暂停或者撤销其与安全生产有关的资格;构成犯罪的，依照刑法有关规定追究刑事责任。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(一)未按照规定设置安全生产管理机构或者配备安全生产管理人员的;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(二)危险物品的生产、经营、储存单位以及矿山、金属冶炼、建筑施工、道路运输单位的主要负责人和安全生产管理人员未按照规定经考核合格的;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(三)未按照规定对从业人员、被派遣劳动者、实习学生进行安全生产教育和培训，或者未按照规定如实告知有关的安全生产事项的;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(四)未如实记录安全生产教育和培训情况的;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(五)未将事故隐患排查治理情况如实记录或者未向从业人员通报的;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(六)未按照规定制定生产安全事故应急救援预案或者未定期组织演练的;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(七)特种作业人员未按照规定经专门的安全作业培训并取得相应资格，上岗作业的。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(一)未按照规定对矿山、金属冶炼建设项目或者用于生产、储存、装卸危险物品的建设项目进行安全评价的;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(二)矿山、金属冶炼建设项目或者用于生产、储存、装卸危险物品的建设项目没有安全设施设计或者安全设施设计未按照规定报经有关部门审查同意的;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(三)矿山、金属冶炼建设项目或者用于生产、储存、装卸危险物品的建设项目的施工单位未按照批准的安全设施设计施工的;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(四)矿山、金属冶炼建设项目或者用于生产、储存危险物品的建设项目竣工投入生产或者使用前，安全设施未经验收合格的。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第九十六条 生产经营单位有下列行为之一的，责令限期改正，可以处五万元以下的罚款;逾期未改正的，处五万元以上二十万元以下的罚款，其直接负责的主管人员和其他直接责任人员处一万元以上二万元以下的罚款;情节严重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(一)未在有较大危险因素的生产经营场所和有关设施、设备上设置明显的安全警示标志的;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(二)安全设备的安装、使用、检测、改造和报废不符合国家标准或者行业标准的;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(三)未对安全设备进行经常性维护、保养和定期检测的;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(四)未为从业人员提供符合国家标准或者行业标准的劳动防护用品的;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(五)危险物品的容器、运输工具，以及涉及人身安全、危险性较大的海洋石油开采特种设备和矿山井下特种设备未经具有专业资质的机构检测、检验合格，取得安全使用证或者安全标志，投入使用的;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(六)使用应当淘汰的危及生产安全的工艺、设备的。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第九十七条 未经依法批准，擅自生产、经营、运输、储存、使用危险物品或者处置废弃危险物品的，依照有关危险物品安全管理的法律、行政法规的规定予以处罚;构成犯罪的，依照刑法有关规定追究刑事责任。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(一)生产、经营、运输、储存、使用危险物品或者处置废弃危险物品，未建立专门安全管理制度、未采取可靠的安全措施的;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(二)对重大危险源未登记建档，或者未进行评估、监控，或者未制定应急预案的;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(三)进行爆破、吊装以及国务院安全生产监督管理部门会同国务院有关部门规定的其他危险作业，未安排专门人员进行现场安全管理的;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(四)未建立事故隐患排查治理制度的。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(一)生产、经营、储存、使用危险物品的车间、商店、仓库与员工宿舍在同一座建筑内，或者与员工宿舍的距离不符合安全要求的;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(二)生产经营场所和员工宿舍未设有符合紧急疏散需要、标志明显、保持畅通的出口，或者锁闭、封堵生产经营场所或者员工宿舍出口的。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第一百零四条 生产经营单位的从业人员不服从管理，违反安全生产规章制度或者操作规程的，由生产经营单位给予批评教育，依照有关规章制度给予处分;构成犯罪的，依照刑法有关规定追究刑事责任。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第一百零五条 违反本法规定，生产经营单位拒绝、阻碍负有安全生产监督管理职责的部门依法实施监督检查的，责令改正;拒不改正的，处二万元以上二十万元以下的罚款;对其直接负责的主管人员其他直接责任人员处一万元以上二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第一百零六条 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生产经营单位的主要负责人对生产安全事故隐瞒不报、谎报或者迟报的，依照前款规定处罚。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第一百零七条 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第一百零八条 生产经营单位不具备本法和其他有关法律、行政法规和国家标准或者行业标准规定的安全生产条件，经停产停业整顿仍不具备安全生产条件的，予以关闭;有关部门应当依法吊销其有关证照。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第一百零九条 发生生产安全事故，对负有责任的生产经营单位除要求其依法承担相应的赔偿等责任外，由安全生产监督管理部门依照下列规定处以罚款：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(一)发生一般事故的，处二十万元以上五十万元以下的罚款;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(二)发生较大事故的，处五十万元以上一百万元以下的罚款;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(三)发生重大事故的，处一百万元以上五百万元以下的罚款;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(四)发生特别重大事故的，处五百万元以上一千万元以下的罚款;情节特别严重的，处一千万元以上二千万元以下的罚款。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第一百一十一条 生产经营单位发生生产安全事故造成人员伤亡、他人财产损失的，应当依法承担赔偿责任;拒不承担或者其负责人逃匿的，由人民法院依法强制执行。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auto"/>
          <w:spacing w:val="0"/>
          <w:sz w:val="36"/>
          <w:szCs w:val="36"/>
          <w:shd w:val="clear" w:color="auto" w:fill="auto"/>
        </w:rPr>
      </w:pPr>
      <w:bookmarkStart w:id="5" w:name="第七章 附 则"/>
      <w:bookmarkEnd w:id="5"/>
      <w:r>
        <w:rPr>
          <w:rFonts w:hint="default" w:ascii="Tahoma" w:hAnsi="Tahoma" w:eastAsia="Tahoma" w:cs="Tahoma"/>
          <w:i w:val="0"/>
          <w:caps w:val="0"/>
          <w:color w:val="auto"/>
          <w:spacing w:val="0"/>
          <w:sz w:val="36"/>
          <w:szCs w:val="36"/>
          <w:bdr w:val="none" w:color="auto" w:sz="0" w:space="0"/>
          <w:shd w:val="clear" w:color="auto" w:fill="auto"/>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第一百一十二条 本法下列用语的含义：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危险物品，是指易燃易爆物品、危险化学品、放射性物品等能够危及人身安全和财产安全的物品。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重大危险源，是指长期地或者临时地生产、搬运、使用或者储存危险物品，且危险物品的数量等于或者超过临界量的单元(包括场所和设施)。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第一百一十三条 本法规定的生产安全一般事故、较大事故、重大事故、特别重大事故的划分标准由国务院规定。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国务院安全生产监督管理部门和其他负有安全生产监督管理职责的部门应当根据各自的职责分工，制定相关行业、领域重大事故隐患的判定标准。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auto"/>
          <w:spacing w:val="0"/>
          <w:sz w:val="24"/>
          <w:szCs w:val="24"/>
          <w:shd w:val="clear" w:color="auto" w:fill="auto"/>
        </w:rPr>
      </w:pPr>
      <w:r>
        <w:rPr>
          <w:rFonts w:hint="default" w:ascii="Tahoma" w:hAnsi="Tahoma" w:eastAsia="Tahoma" w:cs="Tahoma"/>
          <w:i w:val="0"/>
          <w:caps w:val="0"/>
          <w:color w:val="auto"/>
          <w:spacing w:val="0"/>
          <w:sz w:val="24"/>
          <w:szCs w:val="24"/>
          <w:bdr w:val="none" w:color="auto" w:sz="0" w:space="0"/>
          <w:shd w:val="clear" w:color="auto" w:fill="auto"/>
        </w:rPr>
        <w:t>第一百一十四条 本法自2014年12月1日起施行。</w:t>
      </w:r>
    </w:p>
    <w:p>
      <w:pPr>
        <w:rPr>
          <w:color w:val="auto"/>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8414E"/>
    <w:rsid w:val="4BD0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jtaj</dc:creator>
  <cp:lastModifiedBy>jtaj</cp:lastModifiedBy>
  <dcterms:modified xsi:type="dcterms:W3CDTF">2019-03-28T08:04:09Z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