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37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关于乌鲁木齐市三坪大桥加油加气站项目环境影响报告表的批复</w:t>
      </w:r>
    </w:p>
    <w:p w14:paraId="72EFA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6C72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新疆中石化天恒兴达能源有限公司 ：</w:t>
      </w:r>
    </w:p>
    <w:p w14:paraId="342BB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你单位报送的由新疆水木绿洲环保科技有限公司编制的《乌鲁木齐市三坪大桥加油加气站项目环境影响报告表》（以下简称《报告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》）收悉。根据《中华人民共和国行政许可法》第三十八条第一款、《中华人民共和国环境影响评价法》第二十二条第三款，经审查，现批复如下： </w:t>
      </w:r>
    </w:p>
    <w:p w14:paraId="2A7CB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项目位于第十二师三坪农场三坪西街4090号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，项目北侧距三坪西街约29米，项目东侧、南侧、西侧现状均为农田。</w:t>
      </w:r>
    </w:p>
    <w:p w14:paraId="7CF04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项目中心地理坐标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E87°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′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25.53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N4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°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′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8.53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 w14:paraId="0794BA28">
      <w:pPr>
        <w:pStyle w:val="2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内容：项目占地面积4021平方米。主要建设加油加气区及罩棚、埋地油罐区及站房，预留加气设备区。加油加气区及罩棚占地面积398.24平方米，轻钢结构，高8米，设92#双枪单油料加油机1台、95#双枪单油料加油机1台、0#柴油双枪单油料加油机1台。埋地油罐区设4座30立方米双层加油罐（总罐容为120立方米），分别储存92#汽油、95#汽油、0#柴油、-35#柴油。站房建筑面积398.24平方米，地上二层框架结构，内设站长室、财务室、休息室、便利店、餐厅、卫生间等。配套建设给排水、供配电等公用设施，以及油气回收、绿化等环保设施。销售量：汽油4500吨/年，柴油3000吨/年。属于三级加油站。</w:t>
      </w:r>
    </w:p>
    <w:p w14:paraId="47DCA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3905.39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/>
        </w:rPr>
        <w:t>万元，其中环保投资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55.7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03E32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2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该项目存在未批先建行为，</w:t>
      </w:r>
      <w:r>
        <w:rPr>
          <w:rStyle w:val="2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根据《关于建设项目“未批先建”违法行为法律适用问题的意见》（环政法函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>〔2018〕31</w:t>
      </w:r>
      <w:r>
        <w:rPr>
          <w:rStyle w:val="20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号</w:t>
      </w:r>
      <w:r>
        <w:rPr>
          <w:rStyle w:val="2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行政处罚追诉期已过，不予行政处罚。</w:t>
      </w:r>
      <w:r>
        <w:rPr>
          <w:rStyle w:val="2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建设单位主动委托开展现状评价，根据原环保部环办环评〔2018〕18号规定，我局予以受理。</w:t>
      </w:r>
    </w:p>
    <w:p w14:paraId="330E0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二、现状评价结论。</w:t>
      </w:r>
    </w:p>
    <w:p w14:paraId="599E5B61"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2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《报告表》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显示：</w:t>
      </w:r>
      <w:r>
        <w:rPr>
          <w:rStyle w:val="2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本项目产生的废水、废气、固废及噪声采取的污染防治措施后，废气能够得到有效治理，主要污染物能够按照现行标准达标排放。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在全面落实《报告表》提出的各项污染防治措施的前提下，</w:t>
      </w:r>
      <w:r>
        <w:rPr>
          <w:rStyle w:val="2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该项目是可行的。</w:t>
      </w:r>
    </w:p>
    <w:p w14:paraId="6D4A0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</w:p>
    <w:p w14:paraId="409F3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Style w:val="2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保留运行要求。</w:t>
      </w:r>
    </w:p>
    <w:p w14:paraId="0FD58F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eastAsia="仿宋" w:cs="仿宋"/>
          <w:color w:val="auto"/>
          <w:spacing w:val="-11"/>
          <w:sz w:val="32"/>
          <w:szCs w:val="32"/>
          <w:u w:val="none" w:color="000000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落实废气污染防治措施。运营期主要为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运营期主要为储油罐呼吸、油罐车卸油、加油过程产生的有机废气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。经油罐车卸油及加油过程油气回收系统处理后直接排放，执行</w:t>
      </w:r>
      <w:r>
        <w:rPr>
          <w:rFonts w:hint="eastAsia" w:eastAsia="仿宋" w:cs="仿宋"/>
          <w:color w:val="auto"/>
          <w:spacing w:val="-11"/>
          <w:sz w:val="32"/>
          <w:szCs w:val="32"/>
          <w:u w:val="none" w:color="000000"/>
        </w:rPr>
        <w:t>《加油站大气污染物排放标准》（GB20952-2020）表3</w:t>
      </w:r>
      <w:r>
        <w:rPr>
          <w:rFonts w:hint="eastAsia" w:eastAsia="仿宋" w:cs="仿宋"/>
          <w:color w:val="auto"/>
          <w:spacing w:val="-11"/>
          <w:sz w:val="32"/>
          <w:szCs w:val="32"/>
          <w:u w:val="none" w:color="000000"/>
          <w:lang w:eastAsia="zh-CN"/>
        </w:rPr>
        <w:t>限值及</w:t>
      </w:r>
      <w:r>
        <w:rPr>
          <w:rFonts w:hint="eastAsia" w:eastAsia="仿宋" w:cs="仿宋"/>
          <w:color w:val="auto"/>
          <w:spacing w:val="-11"/>
          <w:sz w:val="32"/>
          <w:szCs w:val="32"/>
          <w:u w:val="none" w:color="000000"/>
        </w:rPr>
        <w:t>《挥发性有机物无组织排放控制标准》（GB37822-2019）中表A.1</w:t>
      </w:r>
      <w:r>
        <w:rPr>
          <w:rFonts w:hint="eastAsia" w:eastAsia="仿宋" w:cs="仿宋"/>
          <w:color w:val="auto"/>
          <w:spacing w:val="-11"/>
          <w:sz w:val="32"/>
          <w:szCs w:val="32"/>
          <w:u w:val="none" w:color="000000"/>
          <w:lang w:eastAsia="zh-CN"/>
        </w:rPr>
        <w:t>限值要求。</w:t>
      </w:r>
    </w:p>
    <w:p w14:paraId="5D3C37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pacing w:val="-10"/>
          <w:sz w:val="32"/>
          <w:szCs w:val="32"/>
          <w:u w:val="none" w:color="000000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落实废水污染防治措施。运营期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u w:val="none" w:color="auto"/>
        </w:rPr>
        <w:t>生活污水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u w:val="none" w:color="auto"/>
          <w:lang w:eastAsia="zh-CN"/>
        </w:rPr>
        <w:t>及地面清洗废水。经化粪池处理后由吸污车定期拉运至三坪新区污水处理厂，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执行《污水综合排放标准》（GB8978-96）表4中三级标准。</w:t>
      </w:r>
    </w:p>
    <w:p w14:paraId="38BF701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）落实固废污染防治措施。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运营期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生活垃圾，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集中收集后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定期清运至垃圾填埋场。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落实固废临时贮存点的防渗、防溢散、防臭措施，避免产生二次污染。</w:t>
      </w:r>
    </w:p>
    <w:p w14:paraId="4F3F2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清罐废液和废渣（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HW900-221-08</w:t>
      </w:r>
      <w:r>
        <w:rPr>
          <w:rFonts w:hint="eastAsia" w:eastAsia="仿宋_GB2312" w:cs="Times New Roman"/>
          <w:sz w:val="32"/>
          <w:szCs w:val="32"/>
          <w:lang w:eastAsia="zh-CN"/>
        </w:rPr>
        <w:t>），隔油池污泥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（HW900-210-08），废机油（HW900-214-08），含油废包装物（HW900-249-08）</w:t>
      </w:r>
      <w:r>
        <w:rPr>
          <w:rFonts w:hint="eastAsia" w:eastAsia="仿宋_GB2312" w:cs="Times New Roman"/>
          <w:sz w:val="32"/>
          <w:szCs w:val="32"/>
          <w:lang w:eastAsia="zh-CN"/>
        </w:rPr>
        <w:t>及粘油废抹布、手套（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HW900-041-49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属于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危险废物，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集中收集后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暂存项目危废暂存间，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交由有资质的企业回收处置，危险废物的储存和处置满足《危险废物贮存污染控制标准》（GB18597-2023）及《危险废物收集贮存运输技术规范》（HJ2025-2012）中相关标准要求。</w:t>
      </w:r>
    </w:p>
    <w:p w14:paraId="1CA61897">
      <w:pPr>
        <w:pStyle w:val="2"/>
        <w:numPr>
          <w:ilvl w:val="0"/>
          <w:numId w:val="1"/>
        </w:numPr>
        <w:ind w:firstLine="640" w:firstLineChars="200"/>
        <w:rPr>
          <w:rFonts w:hint="eastAsia" w:ascii="Times New Roman" w:hAnsi="Times New Roman" w:cs="Times New Roman"/>
          <w:color w:val="auto"/>
          <w:spacing w:val="0"/>
          <w:sz w:val="32"/>
          <w:szCs w:val="32"/>
          <w:u w:val="none" w:color="000000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 w:color="000000"/>
          <w:lang w:val="en-US" w:eastAsia="zh-CN"/>
        </w:rPr>
        <w:t>落实噪声污染防治措施。通过选用低噪声设备，合理布局，采取减振、隔声等措施，厂界</w:t>
      </w:r>
      <w:r>
        <w:rPr>
          <w:rFonts w:hint="eastAsia" w:ascii="Times New Roman" w:hAnsi="Times New Roman" w:cs="Times New Roman"/>
          <w:spacing w:val="0"/>
          <w:sz w:val="32"/>
          <w:szCs w:val="32"/>
          <w:u w:val="none" w:color="000000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 w:color="000000"/>
          <w:lang w:eastAsia="zh-CN"/>
        </w:rPr>
        <w:t>《工业企业厂界环境噪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000000"/>
          <w:lang w:eastAsia="zh-CN"/>
        </w:rPr>
        <w:t>声排放标准》（GB12348-2008）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 w:color="00000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000000"/>
          <w:lang w:eastAsia="zh-CN"/>
        </w:rPr>
        <w:t>类标准要求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u w:val="none" w:color="000000"/>
          <w:lang w:eastAsia="zh-CN"/>
        </w:rPr>
        <w:t>。</w:t>
      </w:r>
    </w:p>
    <w:p w14:paraId="7C3EB6CC">
      <w:pPr>
        <w:pStyle w:val="2"/>
        <w:numPr>
          <w:ilvl w:val="0"/>
          <w:numId w:val="0"/>
        </w:numPr>
        <w:ind w:firstLine="640" w:firstLineChars="200"/>
        <w:rPr>
          <w:rFonts w:hint="default"/>
          <w:spacing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）建立畅通的公众参与途径，主动接受社会监督，及时</w:t>
      </w:r>
    </w:p>
    <w:p w14:paraId="50413B2F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回应和解决公众关切的环境问题，切实维护公众合法的环境权益。</w:t>
      </w:r>
    </w:p>
    <w:p w14:paraId="189F2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四、项目建设应严格执行环境保护设施与主体工程同时设计、同时施工、同时投产使用的环境保护“三同时”制度，规范设置污染物排放口标志标识，落实各项环保措施。</w:t>
      </w:r>
    </w:p>
    <w:p w14:paraId="5A608E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建设及运营单位应进一步健全和完善各项环境管理制度和运行台账，加强生产及配套环保设施的运行维护和管理，确保项目污染物稳定达标排放。</w:t>
      </w:r>
    </w:p>
    <w:p w14:paraId="7E0FB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六、在启动生产设施或者发生实际排污行为前，按照已批准的环境影响评价文件落实各项环境保护措施后，依法申领排污许可证。</w:t>
      </w:r>
    </w:p>
    <w:p w14:paraId="65EA0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项目竣工后，建设单位应当按照规定的标准和程序，对配套建设的环境保护设施进行验收，经验收合格后方可投入运行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依法向社会公开环境保护设施验收报告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</w:p>
    <w:p w14:paraId="6707B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Style w:val="2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批复有效期五年，项目自批复之日起五年后开工建设的，应报我局重新审核。本批复生效后，建设项目的性质、规模、地点、采用的生产工艺或者防治污染、防止生态破坏的措施发生重大变动的，应当重新报批建设项目的环境影响评价文件。</w:t>
      </w:r>
    </w:p>
    <w:p w14:paraId="06EBA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、十二师生态环境保护综合行政执法支队和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项目所属辖区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环境管理部门负责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“三同时”监督检查和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日常监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工作。你单位应在收到本批复20个工作日内，将批准后的环境影响报告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及批复分送以上监督管理机构，并按规定接受监督检查。</w:t>
      </w:r>
    </w:p>
    <w:p w14:paraId="388F313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00" w:lineRule="exact"/>
        <w:textAlignment w:val="baseline"/>
        <w:rPr>
          <w:rFonts w:hint="default"/>
          <w:lang w:val="en-US" w:eastAsia="zh-CN"/>
        </w:rPr>
      </w:pPr>
    </w:p>
    <w:p w14:paraId="793941C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00" w:lineRule="exact"/>
        <w:textAlignment w:val="baseline"/>
        <w:rPr>
          <w:rFonts w:hint="default"/>
          <w:lang w:val="en-US" w:eastAsia="zh-CN"/>
        </w:rPr>
      </w:pPr>
    </w:p>
    <w:p w14:paraId="7F06984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00" w:lineRule="exact"/>
        <w:textAlignment w:val="baseline"/>
        <w:rPr>
          <w:rFonts w:hint="default"/>
          <w:lang w:val="en-US" w:eastAsia="zh-CN"/>
        </w:rPr>
      </w:pPr>
    </w:p>
    <w:p w14:paraId="7DF0A06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00" w:lineRule="exact"/>
        <w:textAlignment w:val="baseline"/>
        <w:rPr>
          <w:rFonts w:hint="default"/>
          <w:lang w:val="en-US" w:eastAsia="zh-CN"/>
        </w:rPr>
      </w:pPr>
    </w:p>
    <w:p w14:paraId="0E5A300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00" w:lineRule="exact"/>
        <w:textAlignment w:val="baseline"/>
        <w:rPr>
          <w:rFonts w:hint="default"/>
          <w:lang w:val="en-US" w:eastAsia="zh-CN"/>
        </w:rPr>
      </w:pPr>
    </w:p>
    <w:p w14:paraId="6E134EB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00" w:lineRule="exact"/>
        <w:textAlignment w:val="baseline"/>
        <w:rPr>
          <w:rFonts w:hint="default"/>
          <w:lang w:val="en-US" w:eastAsia="zh-CN"/>
        </w:rPr>
      </w:pPr>
    </w:p>
    <w:p w14:paraId="71BE240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00" w:lineRule="exact"/>
        <w:textAlignment w:val="baseline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9559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9ABAB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19ABAB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FFDDD"/>
    <w:multiLevelType w:val="singleLevel"/>
    <w:tmpl w:val="FBEFFDD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E3CEC2"/>
    <w:multiLevelType w:val="singleLevel"/>
    <w:tmpl w:val="7FE3CEC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OTIxYWVhYTkxMjI0NDZkNzVjOWI0NGRlNTZmNmQifQ=="/>
    <w:docVar w:name="KSO_WPS_MARK_KEY" w:val="78d1c1cb-527e-4026-8f9a-c7cbb82ce8a0"/>
  </w:docVars>
  <w:rsids>
    <w:rsidRoot w:val="209C6FB6"/>
    <w:rsid w:val="01954E03"/>
    <w:rsid w:val="036B03E5"/>
    <w:rsid w:val="0418546F"/>
    <w:rsid w:val="076E74DB"/>
    <w:rsid w:val="07DD39B1"/>
    <w:rsid w:val="09A65D5E"/>
    <w:rsid w:val="0A300945"/>
    <w:rsid w:val="0DC736EF"/>
    <w:rsid w:val="0E3A5F83"/>
    <w:rsid w:val="1130362F"/>
    <w:rsid w:val="12404419"/>
    <w:rsid w:val="132F6CC0"/>
    <w:rsid w:val="136B72F3"/>
    <w:rsid w:val="1483206F"/>
    <w:rsid w:val="15B71C1A"/>
    <w:rsid w:val="17712A16"/>
    <w:rsid w:val="17FD79ED"/>
    <w:rsid w:val="1B9B4505"/>
    <w:rsid w:val="1CAE56BC"/>
    <w:rsid w:val="1F8F686F"/>
    <w:rsid w:val="1FC030C2"/>
    <w:rsid w:val="20232162"/>
    <w:rsid w:val="20920B1E"/>
    <w:rsid w:val="209C6FB6"/>
    <w:rsid w:val="23D77FA4"/>
    <w:rsid w:val="2A043D84"/>
    <w:rsid w:val="2A3D5940"/>
    <w:rsid w:val="2A9C2619"/>
    <w:rsid w:val="2D473EFE"/>
    <w:rsid w:val="2E1413FF"/>
    <w:rsid w:val="36356EAC"/>
    <w:rsid w:val="378C012D"/>
    <w:rsid w:val="394207DB"/>
    <w:rsid w:val="3B56320E"/>
    <w:rsid w:val="3E407CE8"/>
    <w:rsid w:val="41481ED3"/>
    <w:rsid w:val="42141B9B"/>
    <w:rsid w:val="426A7BCE"/>
    <w:rsid w:val="43611640"/>
    <w:rsid w:val="440C3582"/>
    <w:rsid w:val="448434D9"/>
    <w:rsid w:val="46C40A3A"/>
    <w:rsid w:val="47A05AAA"/>
    <w:rsid w:val="488A2620"/>
    <w:rsid w:val="4AEF475E"/>
    <w:rsid w:val="4C935F3D"/>
    <w:rsid w:val="4EE6170D"/>
    <w:rsid w:val="51A62C6F"/>
    <w:rsid w:val="550B1D3D"/>
    <w:rsid w:val="562763BA"/>
    <w:rsid w:val="56982E14"/>
    <w:rsid w:val="56BE0ACC"/>
    <w:rsid w:val="58B8096B"/>
    <w:rsid w:val="5902641E"/>
    <w:rsid w:val="5D4B0BE0"/>
    <w:rsid w:val="5FA01104"/>
    <w:rsid w:val="61ED1CAB"/>
    <w:rsid w:val="6436423C"/>
    <w:rsid w:val="646B3552"/>
    <w:rsid w:val="652303E3"/>
    <w:rsid w:val="678A222B"/>
    <w:rsid w:val="67E956CD"/>
    <w:rsid w:val="68A87B77"/>
    <w:rsid w:val="69E6594B"/>
    <w:rsid w:val="6A9A30D8"/>
    <w:rsid w:val="6CF32868"/>
    <w:rsid w:val="6F374FBE"/>
    <w:rsid w:val="6F72024E"/>
    <w:rsid w:val="743374C1"/>
    <w:rsid w:val="75114B05"/>
    <w:rsid w:val="797B56E2"/>
    <w:rsid w:val="7C555D07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4">
    <w:name w:val="Normal Indent"/>
    <w:basedOn w:val="1"/>
    <w:next w:val="1"/>
    <w:qFormat/>
    <w:uiPriority w:val="0"/>
    <w:pPr>
      <w:ind w:firstLine="420"/>
    </w:pPr>
  </w:style>
  <w:style w:type="paragraph" w:styleId="5">
    <w:name w:val="Body Text Indent"/>
    <w:basedOn w:val="1"/>
    <w:next w:val="6"/>
    <w:qFormat/>
    <w:uiPriority w:val="0"/>
    <w:pPr>
      <w:spacing w:after="120" w:afterLines="0" w:afterAutospacing="0"/>
      <w:ind w:left="420" w:leftChars="200"/>
    </w:p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2"/>
    <w:basedOn w:val="1"/>
    <w:qFormat/>
    <w:uiPriority w:val="0"/>
    <w:pPr>
      <w:snapToGrid w:val="0"/>
      <w:spacing w:line="420" w:lineRule="exact"/>
      <w:ind w:firstLine="480"/>
    </w:pPr>
    <w:rPr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"/>
    <w:basedOn w:val="2"/>
    <w:qFormat/>
    <w:uiPriority w:val="0"/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paragraph" w:customStyle="1" w:styleId="13">
    <w:name w:val="Default"/>
    <w:basedOn w:val="14"/>
    <w:next w:val="1"/>
    <w:qFormat/>
    <w:uiPriority w:val="0"/>
    <w:pPr>
      <w:widowControl w:val="0"/>
      <w:tabs>
        <w:tab w:val="left" w:pos="1845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纯文本1"/>
    <w:basedOn w:val="1"/>
    <w:qFormat/>
    <w:uiPriority w:val="0"/>
    <w:pPr>
      <w:tabs>
        <w:tab w:val="left" w:pos="1845"/>
      </w:tabs>
      <w:spacing w:line="240" w:lineRule="exact"/>
      <w:jc w:val="center"/>
    </w:pPr>
    <w:rPr>
      <w:sz w:val="18"/>
    </w:rPr>
  </w:style>
  <w:style w:type="paragraph" w:customStyle="1" w:styleId="15">
    <w:name w:val="1 表头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b/>
      <w:color w:val="000000"/>
      <w:sz w:val="21"/>
      <w:szCs w:val="21"/>
    </w:rPr>
  </w:style>
  <w:style w:type="paragraph" w:customStyle="1" w:styleId="16">
    <w:name w:val="样式5"/>
    <w:basedOn w:val="4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17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  <w:szCs w:val="24"/>
    </w:rPr>
  </w:style>
  <w:style w:type="paragraph" w:customStyle="1" w:styleId="18">
    <w:name w:val="Normal Indent1"/>
    <w:basedOn w:val="1"/>
    <w:qFormat/>
    <w:uiPriority w:val="0"/>
    <w:pPr>
      <w:ind w:firstLine="420" w:firstLineChars="200"/>
    </w:pPr>
  </w:style>
  <w:style w:type="paragraph" w:customStyle="1" w:styleId="19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0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1">
    <w:name w:val="UserStyle_4"/>
    <w:basedOn w:val="1"/>
    <w:qFormat/>
    <w:uiPriority w:val="0"/>
    <w:pPr>
      <w:ind w:left="200" w:leftChars="200" w:firstLine="200" w:firstLineChars="200"/>
      <w:jc w:val="both"/>
      <w:textAlignment w:val="baseline"/>
    </w:pPr>
    <w:rPr>
      <w:rFonts w:ascii="宋体" w:hAnsi="宋体"/>
      <w:color w:val="000000"/>
      <w:kern w:val="2"/>
      <w:sz w:val="32"/>
      <w:szCs w:val="32"/>
      <w:lang w:val="en-US" w:eastAsia="zh-CN" w:bidi="ar-SA"/>
    </w:rPr>
  </w:style>
  <w:style w:type="paragraph" w:customStyle="1" w:styleId="22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1816</Words>
  <Characters>2026</Characters>
  <Lines>0</Lines>
  <Paragraphs>0</Paragraphs>
  <TotalTime>5</TotalTime>
  <ScaleCrop>false</ScaleCrop>
  <LinksUpToDate>false</LinksUpToDate>
  <CharactersWithSpaces>2112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2023-03-31T08:28:00Z</dcterms:created>
  <dc:creator>Lenovo1</dc:creator>
  <cp:lastModifiedBy>Krismileˇ~</cp:lastModifiedBy>
  <cp:lastPrinted>2025-03-26T04:32:00Z</cp:lastPrinted>
  <dcterms:modified xsi:type="dcterms:W3CDTF">2025-06-25T08:46:01Z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EF4C796D97A44BBBB7CFD03C00CCB170_13</vt:lpwstr>
  </property>
  <property fmtid="{D5CDD505-2E9C-101B-9397-08002B2CF9AE}" pid="4" name="KSOTemplateDocerSaveRecord">
    <vt:lpwstr>eyJoZGlkIjoiOTA3YWNiNGY5NTYwYmI5ZWExYmVjZmZhYzE1YmNiMmUiLCJ1c2VySWQiOiI0NDQ3ODQwNzcifQ==</vt:lpwstr>
  </property>
</Properties>
</file>