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A768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eastAsia" w:eastAsia="方正小标宋简体" w:cs="Times New Roman"/>
          <w:sz w:val="44"/>
          <w:szCs w:val="44"/>
          <w:lang w:val="en-US" w:eastAsia="zh-CN"/>
        </w:rPr>
        <w:t>第十二师兵地道路连通工程（B线S718至乌鲁木齐西绕城五一互通连接线）环境影响</w:t>
      </w:r>
    </w:p>
    <w:p w14:paraId="02DBD1C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报告表告知承诺许可决定</w:t>
      </w:r>
    </w:p>
    <w:p w14:paraId="125788F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2EE033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新疆生产建设兵团第十二师公路工程建设管理站：</w:t>
      </w:r>
    </w:p>
    <w:p w14:paraId="09ECE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w:t>
      </w:r>
      <w:r>
        <w:rPr>
          <w:rFonts w:hint="eastAsia" w:eastAsia="仿宋_GB2312" w:cs="Times New Roman"/>
          <w:color w:val="auto"/>
          <w:sz w:val="32"/>
          <w:szCs w:val="32"/>
          <w:lang w:val="en-US" w:eastAsia="zh-CN"/>
        </w:rPr>
        <w:t>向我局提交的建设项目环境影响报告表行政审批告知承诺书及《第十二师兵地道路连通工程（B线S718至乌鲁木齐西绕城五一互通连接线）环境影响报告表》</w:t>
      </w:r>
      <w:r>
        <w:rPr>
          <w:rFonts w:hint="default" w:ascii="Times New Roman" w:hAnsi="Times New Roman" w:eastAsia="仿宋_GB2312" w:cs="Times New Roman"/>
          <w:color w:val="auto"/>
          <w:sz w:val="32"/>
          <w:szCs w:val="32"/>
          <w:lang w:val="en-US" w:eastAsia="zh-CN"/>
        </w:rPr>
        <w:t>（以下简称《报告表》）收悉。根据《中华人民共和国行政许可法》第三十八条第一款、《中华人民共和国环境影响评价法》第二十二条第三款，经审查，现批复如下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00F6A7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z w:val="32"/>
          <w:szCs w:val="32"/>
          <w:highlight w:val="none"/>
        </w:rPr>
        <w:t>项目</w:t>
      </w:r>
      <w:r>
        <w:rPr>
          <w:rFonts w:hint="eastAsia" w:eastAsia="仿宋_GB2312" w:cs="Times New Roman"/>
          <w:sz w:val="32"/>
          <w:szCs w:val="32"/>
          <w:highlight w:val="none"/>
          <w:lang w:val="en-US" w:eastAsia="zh-CN"/>
        </w:rPr>
        <w:t>建设地点为新疆生产建设兵团</w:t>
      </w:r>
      <w:r>
        <w:rPr>
          <w:rFonts w:hint="default" w:ascii="Times New Roman" w:hAnsi="Times New Roman" w:eastAsia="仿宋_GB2312" w:cs="Times New Roman"/>
          <w:sz w:val="32"/>
          <w:szCs w:val="32"/>
          <w:highlight w:val="none"/>
          <w:lang w:val="en-US" w:eastAsia="zh-CN"/>
        </w:rPr>
        <w:t>第十二师</w:t>
      </w:r>
      <w:r>
        <w:rPr>
          <w:rFonts w:hint="eastAsia" w:eastAsia="仿宋_GB2312" w:cs="Times New Roman"/>
          <w:sz w:val="32"/>
          <w:szCs w:val="32"/>
          <w:highlight w:val="none"/>
          <w:lang w:val="en-US" w:eastAsia="zh-CN"/>
        </w:rPr>
        <w:t>西郊片区五一农场西北侧。设计路线全长1.32Km,呈南北走向，路线起点位于安边街与迎宾大道平交口处，路线向北与同盛街平交，终点位于迎宾大道与中山路平交口处。</w:t>
      </w:r>
      <w:r>
        <w:rPr>
          <w:rFonts w:hint="default" w:ascii="Times New Roman" w:hAnsi="Times New Roman" w:eastAsia="仿宋_GB2312" w:cs="Times New Roman"/>
          <w:sz w:val="32"/>
          <w:szCs w:val="32"/>
          <w:highlight w:val="none"/>
          <w:lang w:val="en-US" w:eastAsia="zh-CN"/>
        </w:rPr>
        <w:t>起点坐标：E87°2</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07</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912</w:t>
      </w:r>
      <w:r>
        <w:rPr>
          <w:rFonts w:hint="default" w:ascii="Times New Roman" w:hAnsi="Times New Roman" w:eastAsia="仿宋_GB2312" w:cs="Times New Roman"/>
          <w:sz w:val="32"/>
          <w:szCs w:val="32"/>
          <w:highlight w:val="none"/>
          <w:lang w:val="en-US" w:eastAsia="zh-CN"/>
        </w:rPr>
        <w:t>"，N4</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26.188</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终点坐标：E87°2</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07.915</w:t>
      </w:r>
      <w:r>
        <w:rPr>
          <w:rFonts w:hint="default" w:ascii="Times New Roman" w:hAnsi="Times New Roman" w:eastAsia="仿宋_GB2312" w:cs="Times New Roman"/>
          <w:sz w:val="32"/>
          <w:szCs w:val="32"/>
          <w:highlight w:val="none"/>
          <w:lang w:val="en-US" w:eastAsia="zh-CN"/>
        </w:rPr>
        <w:t>"，N4</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01</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08.161</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w:t>
      </w:r>
    </w:p>
    <w:p w14:paraId="061EF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w:t>
      </w:r>
      <w:r>
        <w:rPr>
          <w:rFonts w:hint="eastAsia" w:eastAsia="仿宋_GB2312" w:cs="Times New Roman"/>
          <w:color w:val="auto"/>
          <w:sz w:val="32"/>
          <w:szCs w:val="32"/>
          <w:lang w:val="en-US" w:eastAsia="zh-CN"/>
        </w:rPr>
        <w:t>5114.83</w:t>
      </w:r>
      <w:r>
        <w:rPr>
          <w:rFonts w:hint="default" w:ascii="Times New Roman" w:hAnsi="Times New Roman" w:eastAsia="仿宋_GB2312" w:cs="Times New Roman"/>
          <w:color w:val="auto"/>
          <w:sz w:val="32"/>
          <w:szCs w:val="32"/>
          <w:lang w:val="en-US" w:eastAsia="zh-CN"/>
        </w:rPr>
        <w:t>万元，其中环保投资</w:t>
      </w:r>
      <w:r>
        <w:rPr>
          <w:rFonts w:hint="eastAsia" w:eastAsia="仿宋_GB2312" w:cs="Times New Roman"/>
          <w:color w:val="auto"/>
          <w:sz w:val="32"/>
          <w:szCs w:val="32"/>
          <w:lang w:val="en-US" w:eastAsia="zh-CN"/>
        </w:rPr>
        <w:t>119</w:t>
      </w:r>
      <w:r>
        <w:rPr>
          <w:rFonts w:hint="default" w:ascii="Times New Roman" w:hAnsi="Times New Roman" w:eastAsia="仿宋_GB2312" w:cs="Times New Roman"/>
          <w:color w:val="auto"/>
          <w:sz w:val="32"/>
          <w:szCs w:val="32"/>
          <w:lang w:val="en-US" w:eastAsia="zh-CN"/>
        </w:rPr>
        <w:t>万元。</w:t>
      </w:r>
    </w:p>
    <w:p w14:paraId="07EFE0D4">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二、根据你单位委托伊犁语蓉环境科技有限公司对该项目开展的环境影响评价的结论，在全面落实《报告表》中提出的各项防治生态破坏和环境污染措施的前提下，项目建设对环境的不利影响能够得到缓解和控制。我局原则同意《报告表》中所列建设项目的性质、规模、地点和拟采取的环境保护措施。</w:t>
      </w:r>
    </w:p>
    <w:p w14:paraId="1CF6A257">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三、你单位应当严格落实《报告表》提出的防治污染和防止生态破坏的措施，严格执行环保“三同时”制度。项目竣工后，建设单位应当按照规定的标准和程序，对配套建设的环境保护设施进行验收，经验收合格后方可投入运行，并依法向社会公开环境保护设施验收报告。</w:t>
      </w:r>
    </w:p>
    <w:p w14:paraId="20B86E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的内容和结论负责。对不落实生态环境保护主体责任，存在承诺弄虚作假，建设项目严重违法，环评文件有严重质量问题等情形的，我局可依法撤销行政许可决定，对存在的违法行为依法查处。</w:t>
      </w:r>
    </w:p>
    <w:p w14:paraId="5BFDBCAE">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五、你单位应当落实降噪路面铺设、声屏障安装、树木绿化等噪声污染防治措施。预留资金，根据项目竣工环境保护验收调查及噪声监测情况，视情优化噪声污染防治措施，确保本项目不导致敏感点声环境超过功能区标准。运营期对接团场和城市道路相关责任部门，科学规划项目沿线噪声达标控制距离范围内国土空间使用功能，落实限行、限速、禁鸣等交通管控措施，做好降噪路面、声屏障维护更新，根据噪声跟踪监测结果及远期路网规划实施情况，及时开展环境影响后评价，不断完善噪声污染防治措施。</w:t>
      </w:r>
    </w:p>
    <w:p w14:paraId="7C65FB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w:t>
      </w:r>
      <w:r>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防治污染、防止生态破坏的措施发生重大变动的，应当重新报批建设项目的环境影响评价文件。</w:t>
      </w:r>
    </w:p>
    <w:p w14:paraId="4E7E5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01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gwMjk1NjRmYjhjZmU0NWJmZTRiNjZiZDMwOGUifQ=="/>
    <w:docVar w:name="KSO_WPS_MARK_KEY" w:val="78d1c1cb-527e-4026-8f9a-c7cbb82ce8a0"/>
  </w:docVars>
  <w:rsids>
    <w:rsidRoot w:val="209C6FB6"/>
    <w:rsid w:val="01954E03"/>
    <w:rsid w:val="0303427A"/>
    <w:rsid w:val="036B03E5"/>
    <w:rsid w:val="0418546F"/>
    <w:rsid w:val="0431202E"/>
    <w:rsid w:val="049F51EA"/>
    <w:rsid w:val="04B54A0D"/>
    <w:rsid w:val="053613BF"/>
    <w:rsid w:val="06C23411"/>
    <w:rsid w:val="07592C22"/>
    <w:rsid w:val="076E74DB"/>
    <w:rsid w:val="07DD39B1"/>
    <w:rsid w:val="09A65D5E"/>
    <w:rsid w:val="0A300945"/>
    <w:rsid w:val="0C211C5A"/>
    <w:rsid w:val="0CE31EE4"/>
    <w:rsid w:val="0DC736EF"/>
    <w:rsid w:val="0E3A5F83"/>
    <w:rsid w:val="1130362F"/>
    <w:rsid w:val="12404419"/>
    <w:rsid w:val="132F6CC0"/>
    <w:rsid w:val="1483206F"/>
    <w:rsid w:val="15B71C1A"/>
    <w:rsid w:val="17712A16"/>
    <w:rsid w:val="17FD79ED"/>
    <w:rsid w:val="184A2555"/>
    <w:rsid w:val="19CA465F"/>
    <w:rsid w:val="1BA54230"/>
    <w:rsid w:val="1BDC1A17"/>
    <w:rsid w:val="1CAE56BC"/>
    <w:rsid w:val="1F6B0692"/>
    <w:rsid w:val="1F811721"/>
    <w:rsid w:val="1F8F686F"/>
    <w:rsid w:val="1FC030C2"/>
    <w:rsid w:val="20232162"/>
    <w:rsid w:val="20920B1E"/>
    <w:rsid w:val="209C6FB6"/>
    <w:rsid w:val="21EE2624"/>
    <w:rsid w:val="23D77FA4"/>
    <w:rsid w:val="24197569"/>
    <w:rsid w:val="27644EC9"/>
    <w:rsid w:val="281C4C20"/>
    <w:rsid w:val="2A043D84"/>
    <w:rsid w:val="2A3D5940"/>
    <w:rsid w:val="2BB20A80"/>
    <w:rsid w:val="2D473EFE"/>
    <w:rsid w:val="2E1413FF"/>
    <w:rsid w:val="2FE04C80"/>
    <w:rsid w:val="31C250C8"/>
    <w:rsid w:val="342D0001"/>
    <w:rsid w:val="35377AB9"/>
    <w:rsid w:val="36356EAC"/>
    <w:rsid w:val="3699743B"/>
    <w:rsid w:val="37130FE3"/>
    <w:rsid w:val="378C012D"/>
    <w:rsid w:val="38421659"/>
    <w:rsid w:val="394207DB"/>
    <w:rsid w:val="395A0BAB"/>
    <w:rsid w:val="397C162E"/>
    <w:rsid w:val="3B56320E"/>
    <w:rsid w:val="3B702097"/>
    <w:rsid w:val="3E407CE8"/>
    <w:rsid w:val="409F2D25"/>
    <w:rsid w:val="41481ED3"/>
    <w:rsid w:val="42141B9B"/>
    <w:rsid w:val="426A7BCE"/>
    <w:rsid w:val="433B01F8"/>
    <w:rsid w:val="43611640"/>
    <w:rsid w:val="440C3582"/>
    <w:rsid w:val="448434D9"/>
    <w:rsid w:val="46C40A3A"/>
    <w:rsid w:val="47A05AAA"/>
    <w:rsid w:val="4AEF475E"/>
    <w:rsid w:val="4C935F3D"/>
    <w:rsid w:val="4CCC0113"/>
    <w:rsid w:val="4EE6170D"/>
    <w:rsid w:val="519203FA"/>
    <w:rsid w:val="51A62C6F"/>
    <w:rsid w:val="550B1D3D"/>
    <w:rsid w:val="56466840"/>
    <w:rsid w:val="56982E14"/>
    <w:rsid w:val="5902641E"/>
    <w:rsid w:val="5D4B0BE0"/>
    <w:rsid w:val="5D9D134E"/>
    <w:rsid w:val="5E1B2CA8"/>
    <w:rsid w:val="5FA01104"/>
    <w:rsid w:val="61ED1CAB"/>
    <w:rsid w:val="633839B4"/>
    <w:rsid w:val="64021955"/>
    <w:rsid w:val="6436423C"/>
    <w:rsid w:val="646B3552"/>
    <w:rsid w:val="652303E3"/>
    <w:rsid w:val="678A222B"/>
    <w:rsid w:val="67D113D6"/>
    <w:rsid w:val="67E956CD"/>
    <w:rsid w:val="68A87B77"/>
    <w:rsid w:val="69E6594B"/>
    <w:rsid w:val="6A9A30D8"/>
    <w:rsid w:val="6AF96923"/>
    <w:rsid w:val="6B923E7E"/>
    <w:rsid w:val="6C9C3206"/>
    <w:rsid w:val="6CF32868"/>
    <w:rsid w:val="6F72024E"/>
    <w:rsid w:val="723E2669"/>
    <w:rsid w:val="743374C1"/>
    <w:rsid w:val="75114B05"/>
    <w:rsid w:val="755C6E6D"/>
    <w:rsid w:val="76123086"/>
    <w:rsid w:val="77B016F4"/>
    <w:rsid w:val="797B56E2"/>
    <w:rsid w:val="7AAB3520"/>
    <w:rsid w:val="7C5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rPr>
      <w:szCs w:val="20"/>
    </w:rPr>
  </w:style>
  <w:style w:type="paragraph" w:styleId="3">
    <w:name w:val="index 1"/>
    <w:basedOn w:val="1"/>
    <w:next w:val="1"/>
    <w:qFormat/>
    <w:uiPriority w:val="0"/>
    <w:pPr>
      <w:spacing w:line="320" w:lineRule="exact"/>
      <w:jc w:val="center"/>
    </w:pPr>
    <w:rPr>
      <w:color w:val="000000"/>
      <w:szCs w:val="21"/>
    </w:rPr>
  </w:style>
  <w:style w:type="paragraph" w:styleId="5">
    <w:name w:val="Normal Indent"/>
    <w:basedOn w:val="1"/>
    <w:next w:val="1"/>
    <w:qFormat/>
    <w:uiPriority w:val="0"/>
    <w:pPr>
      <w:ind w:firstLine="420"/>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1"/>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w:basedOn w:val="6"/>
    <w:qFormat/>
    <w:uiPriority w:val="0"/>
  </w:style>
  <w:style w:type="paragraph" w:styleId="13">
    <w:name w:val="Body Text First Indent 2"/>
    <w:basedOn w:val="8"/>
    <w:next w:val="1"/>
    <w:qFormat/>
    <w:uiPriority w:val="0"/>
    <w:pPr>
      <w:ind w:firstLine="420" w:firstLineChars="200"/>
    </w:pPr>
  </w:style>
  <w:style w:type="table" w:styleId="15">
    <w:name w:val="Table Grid"/>
    <w:basedOn w:val="1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basedOn w:val="18"/>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8">
    <w:name w:val="纯文本1"/>
    <w:basedOn w:val="1"/>
    <w:qFormat/>
    <w:uiPriority w:val="0"/>
    <w:pPr>
      <w:tabs>
        <w:tab w:val="left" w:pos="1845"/>
      </w:tabs>
      <w:spacing w:line="240" w:lineRule="exact"/>
      <w:jc w:val="center"/>
    </w:pPr>
    <w:rPr>
      <w:sz w:val="18"/>
    </w:rPr>
  </w:style>
  <w:style w:type="paragraph" w:customStyle="1" w:styleId="19">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0">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1">
    <w:name w:val="样式5"/>
    <w:basedOn w:val="5"/>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2">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3">
    <w:name w:val="Normal Indent1"/>
    <w:basedOn w:val="1"/>
    <w:qFormat/>
    <w:uiPriority w:val="0"/>
    <w:pPr>
      <w:ind w:firstLine="420" w:firstLineChars="200"/>
    </w:pPr>
  </w:style>
  <w:style w:type="paragraph" w:customStyle="1" w:styleId="24">
    <w:name w:val="BodyText"/>
    <w:basedOn w:val="1"/>
    <w:qFormat/>
    <w:uiPriority w:val="0"/>
    <w:pPr>
      <w:spacing w:after="120"/>
      <w:jc w:val="both"/>
      <w:textAlignment w:val="baseline"/>
    </w:pPr>
  </w:style>
  <w:style w:type="character" w:customStyle="1" w:styleId="25">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6">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8">
    <w:name w:val="报告1"/>
    <w:basedOn w:val="1"/>
    <w:qFormat/>
    <w:uiPriority w:val="0"/>
    <w:pPr>
      <w:adjustRightInd w:val="0"/>
      <w:spacing w:line="360" w:lineRule="auto"/>
      <w:ind w:firstLine="505"/>
      <w:jc w:val="left"/>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1174</Words>
  <Characters>1257</Characters>
  <Lines>0</Lines>
  <Paragraphs>0</Paragraphs>
  <TotalTime>1</TotalTime>
  <ScaleCrop>false</ScaleCrop>
  <LinksUpToDate>false</LinksUpToDate>
  <CharactersWithSpaces>1345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2025-04-11T07:18:00Z</cp:lastPrinted>
  <dcterms:modified xsi:type="dcterms:W3CDTF">2025-10-20T04:06:34Z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AA15E39580B14A00B65FE5C167689C25_13</vt:lpwstr>
  </property>
  <property fmtid="{D5CDD505-2E9C-101B-9397-08002B2CF9AE}" pid="4" name="KSOTemplateDocerSaveRecord">
    <vt:lpwstr>eyJoZGlkIjoiOTA3YWNiNGY5NTYwYmI5ZWExYmVjZmZhYzE1YmNiMmUiLCJ1c2VySWQiOiI0NDQ3ODQwNzcifQ==</vt:lpwstr>
  </property>
</Properties>
</file>