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A768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w:t>
      </w:r>
      <w:r>
        <w:rPr>
          <w:rFonts w:hint="eastAsia" w:eastAsia="方正小标宋简体" w:cs="Times New Roman"/>
          <w:sz w:val="44"/>
          <w:szCs w:val="44"/>
          <w:lang w:val="en-US" w:eastAsia="zh-CN"/>
        </w:rPr>
        <w:t>第十二师迎宾大道互通工程环境影响</w:t>
      </w:r>
    </w:p>
    <w:p w14:paraId="02DBD1C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r>
        <w:rPr>
          <w:rFonts w:hint="eastAsia" w:eastAsia="方正小标宋简体" w:cs="Times New Roman"/>
          <w:sz w:val="44"/>
          <w:szCs w:val="44"/>
          <w:lang w:val="en-US" w:eastAsia="zh-CN"/>
        </w:rPr>
        <w:t>报告表告知承诺许可决定</w:t>
      </w:r>
    </w:p>
    <w:p w14:paraId="125788F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2EE033C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新疆生产建设兵团第十二师公路工程建设管理站：</w:t>
      </w:r>
    </w:p>
    <w:p w14:paraId="09ECE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w:t>
      </w:r>
      <w:r>
        <w:rPr>
          <w:rFonts w:hint="eastAsia" w:eastAsia="仿宋_GB2312" w:cs="Times New Roman"/>
          <w:color w:val="auto"/>
          <w:sz w:val="32"/>
          <w:szCs w:val="32"/>
          <w:lang w:val="en-US" w:eastAsia="zh-CN"/>
        </w:rPr>
        <w:t>向我局提交的建设项目环境影响报告表行政审批告知承诺书及《第十二师迎宾大道互通工程环境影响报告表》</w:t>
      </w:r>
      <w:r>
        <w:rPr>
          <w:rFonts w:hint="default" w:ascii="Times New Roman" w:hAnsi="Times New Roman" w:eastAsia="仿宋_GB2312" w:cs="Times New Roman"/>
          <w:color w:val="auto"/>
          <w:sz w:val="32"/>
          <w:szCs w:val="32"/>
          <w:lang w:val="en-US" w:eastAsia="zh-CN"/>
        </w:rPr>
        <w:t>（以下简称《报告表》）收悉。根据《中华人民共和国行政许可法》第三十八条第一款、《中华人民共和国环境影响评价法》第二十二条第三款，经审查，现批复如下</w:t>
      </w:r>
      <w:r>
        <w:rPr>
          <w:rFonts w:hint="eastAsia" w:eastAsia="仿宋_GB2312" w:cs="Times New Roman"/>
          <w:color w:val="auto"/>
          <w:sz w:val="32"/>
          <w:szCs w:val="32"/>
          <w:lang w:val="en-US" w:eastAsia="zh-CN"/>
        </w:rPr>
        <w:t>：</w:t>
      </w:r>
    </w:p>
    <w:p w14:paraId="7AAE71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sz w:val="32"/>
          <w:szCs w:val="32"/>
          <w:highlight w:val="none"/>
        </w:rPr>
        <w:t>项目</w:t>
      </w:r>
      <w:r>
        <w:rPr>
          <w:rFonts w:hint="eastAsia" w:eastAsia="仿宋_GB2312" w:cs="Times New Roman"/>
          <w:sz w:val="32"/>
          <w:szCs w:val="32"/>
          <w:highlight w:val="none"/>
          <w:lang w:val="en-US" w:eastAsia="zh-CN"/>
        </w:rPr>
        <w:t>建设地点为新疆生产建设兵团</w:t>
      </w:r>
      <w:r>
        <w:rPr>
          <w:rFonts w:hint="default" w:ascii="Times New Roman" w:hAnsi="Times New Roman" w:eastAsia="仿宋_GB2312" w:cs="Times New Roman"/>
          <w:sz w:val="32"/>
          <w:szCs w:val="32"/>
          <w:highlight w:val="none"/>
          <w:lang w:val="en-US" w:eastAsia="zh-CN"/>
        </w:rPr>
        <w:t>第十二师迎宾大道</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起点坐标：E87°22'42.1221"，N43°58'25.5867"</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终点坐标：E87°22'45.9144"，N43°58'28.2991"</w:t>
      </w:r>
      <w:r>
        <w:rPr>
          <w:rFonts w:hint="eastAsia" w:eastAsia="仿宋_GB2312" w:cs="Times New Roman"/>
          <w:sz w:val="32"/>
          <w:szCs w:val="32"/>
          <w:highlight w:val="none"/>
          <w:lang w:val="en-US" w:eastAsia="zh-CN"/>
        </w:rPr>
        <w:t>。互通改建为单环首蓿叶形半互通，互通区主线长度1.523公里，被交路长1.060公里，匝道全长2.954公里。</w:t>
      </w:r>
    </w:p>
    <w:p w14:paraId="061EFA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项目总投资</w:t>
      </w:r>
      <w:r>
        <w:rPr>
          <w:rFonts w:hint="eastAsia" w:eastAsia="仿宋_GB2312" w:cs="Times New Roman"/>
          <w:color w:val="auto"/>
          <w:sz w:val="32"/>
          <w:szCs w:val="32"/>
          <w:lang w:val="en-US" w:eastAsia="zh-CN"/>
        </w:rPr>
        <w:t>7707.9625</w:t>
      </w:r>
      <w:r>
        <w:rPr>
          <w:rFonts w:hint="default" w:ascii="Times New Roman" w:hAnsi="Times New Roman" w:eastAsia="仿宋_GB2312" w:cs="Times New Roman"/>
          <w:color w:val="auto"/>
          <w:sz w:val="32"/>
          <w:szCs w:val="32"/>
          <w:lang w:val="en-US" w:eastAsia="zh-CN"/>
        </w:rPr>
        <w:t>万元，其中环保投资</w:t>
      </w:r>
      <w:r>
        <w:rPr>
          <w:rFonts w:hint="eastAsia" w:eastAsia="仿宋_GB2312" w:cs="Times New Roman"/>
          <w:color w:val="auto"/>
          <w:sz w:val="32"/>
          <w:szCs w:val="32"/>
          <w:lang w:val="en-US" w:eastAsia="zh-CN"/>
        </w:rPr>
        <w:t>118</w:t>
      </w:r>
      <w:r>
        <w:rPr>
          <w:rFonts w:hint="default" w:ascii="Times New Roman" w:hAnsi="Times New Roman" w:eastAsia="仿宋_GB2312" w:cs="Times New Roman"/>
          <w:color w:val="auto"/>
          <w:sz w:val="32"/>
          <w:szCs w:val="32"/>
          <w:lang w:val="en-US" w:eastAsia="zh-CN"/>
        </w:rPr>
        <w:t>万元。</w:t>
      </w:r>
    </w:p>
    <w:p w14:paraId="07EFE0D4">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二、根据你单位委托伊犁语蓉环境科技有限公司对该项目开展的环境影响评价的结论，在全面落实《报告表》中提出的各项防治生态破坏和环境污染措施的前提下，项目建设对环境的不利影响能够得到缓解和控制。我局原则同意《报告表》中所列建设项目的性质、规模、地点和拟采取的环境保护措施。</w:t>
      </w:r>
    </w:p>
    <w:p w14:paraId="1CF6A257">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三、你单位应当严格落实《报告表》提出的防治污染和防止生态破坏的措施，严格执行环保“三同时”制度。项目竣工后，建设单位应当按照规定的标准和程序，对配套建设的环境保护设施进行验收，经验收合格后方可投入运行，并依法向社会公开环境保护设施验收报告。</w:t>
      </w:r>
    </w:p>
    <w:p w14:paraId="20B86E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四、你单位应当对</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报告</w:t>
      </w:r>
      <w:r>
        <w:rPr>
          <w:rFonts w:hint="eastAsia"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en-US" w:eastAsia="zh-CN"/>
        </w:rPr>
        <w:t>的内容和结论负责。对不落实生态环境保护主体责任，存在承诺弄虚作假，建设项目严重违法，环评文件有严重质量问题等情形的，我局可依法撤销行政许可决定，对存在的违法行为依法查处。</w:t>
      </w:r>
    </w:p>
    <w:p w14:paraId="3631FF5B">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eastAsia="仿宋_GB2312" w:cs="Times New Roman"/>
          <w:color w:val="auto"/>
          <w:sz w:val="32"/>
          <w:szCs w:val="32"/>
          <w:lang w:val="en-US" w:eastAsia="zh-CN"/>
        </w:rPr>
      </w:pPr>
      <w:r>
        <w:rPr>
          <w:rFonts w:hint="eastAsia" w:eastAsia="仿宋_GB2312" w:cs="Times New Roman"/>
          <w:color w:val="auto"/>
          <w:kern w:val="2"/>
          <w:sz w:val="32"/>
          <w:szCs w:val="32"/>
          <w:lang w:val="en-US" w:eastAsia="zh-CN" w:bidi="ar-SA"/>
        </w:rPr>
        <w:t>五、你单位应当落实降噪路面铺设、声屏障安装、树木绿化等噪声污染防治措施。预留资金，根据项目竣工环境保护验收调查及噪声监测情况，视情优化噪声污染防治措施，确保本项目不导致敏感点声环境超过功能区标准。运营期对接团场和城市道路相关责任部门，科学规划项目沿线噪声达标控制距离范围内国土空间使用功能，落实限行、限速、禁鸣等交通管控措施，做好降噪路面、声屏障维护更新，根据噪声跟踪监测结果及远期路网规划实施情况，及时开展环境影响后评价，不断完善噪声污染防治措施。</w:t>
      </w:r>
    </w:p>
    <w:p w14:paraId="7C65FB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w:t>
      </w:r>
      <w:r>
        <w:rPr>
          <w:rStyle w:val="25"/>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防治污染、防止生态破坏的措施发生重大变动的，应当重新报批建设项目的环境影响评价文件。</w:t>
      </w:r>
    </w:p>
    <w:p w14:paraId="4B6A4A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p>
    <w:p w14:paraId="1B8440F6">
      <w:pPr>
        <w:pStyle w:val="1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p>
    <w:p w14:paraId="4E7E59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001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6760E">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16760E">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B1761"/>
    <w:multiLevelType w:val="singleLevel"/>
    <w:tmpl w:val="4B6B1761"/>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gwMjk1NjRmYjhjZmU0NWJmZTRiNjZiZDMwOGUifQ=="/>
    <w:docVar w:name="KSO_WPS_MARK_KEY" w:val="78d1c1cb-527e-4026-8f9a-c7cbb82ce8a0"/>
  </w:docVars>
  <w:rsids>
    <w:rsidRoot w:val="209C6FB6"/>
    <w:rsid w:val="01954E03"/>
    <w:rsid w:val="0303427A"/>
    <w:rsid w:val="036B03E5"/>
    <w:rsid w:val="0418546F"/>
    <w:rsid w:val="0431202E"/>
    <w:rsid w:val="049F51EA"/>
    <w:rsid w:val="04B54A0D"/>
    <w:rsid w:val="053613BF"/>
    <w:rsid w:val="0661309E"/>
    <w:rsid w:val="07592C22"/>
    <w:rsid w:val="076E74DB"/>
    <w:rsid w:val="07DD39B1"/>
    <w:rsid w:val="08407E01"/>
    <w:rsid w:val="09A65D5E"/>
    <w:rsid w:val="09D50735"/>
    <w:rsid w:val="0A300945"/>
    <w:rsid w:val="0C211C5A"/>
    <w:rsid w:val="0DC736EF"/>
    <w:rsid w:val="0E3A5F83"/>
    <w:rsid w:val="1130362F"/>
    <w:rsid w:val="12404419"/>
    <w:rsid w:val="124E2552"/>
    <w:rsid w:val="132F6CC0"/>
    <w:rsid w:val="1483206F"/>
    <w:rsid w:val="155B2F5F"/>
    <w:rsid w:val="15B71C1A"/>
    <w:rsid w:val="17712A16"/>
    <w:rsid w:val="17FD79ED"/>
    <w:rsid w:val="184A2555"/>
    <w:rsid w:val="19A277FE"/>
    <w:rsid w:val="1BA54230"/>
    <w:rsid w:val="1BDC1A17"/>
    <w:rsid w:val="1CAE56BC"/>
    <w:rsid w:val="1F6B0692"/>
    <w:rsid w:val="1F811721"/>
    <w:rsid w:val="1F8F686F"/>
    <w:rsid w:val="1FC030C2"/>
    <w:rsid w:val="20232162"/>
    <w:rsid w:val="20920B1E"/>
    <w:rsid w:val="209C6FB6"/>
    <w:rsid w:val="21EE2624"/>
    <w:rsid w:val="23D77FA4"/>
    <w:rsid w:val="24197569"/>
    <w:rsid w:val="241E2177"/>
    <w:rsid w:val="2A043D84"/>
    <w:rsid w:val="2A3D5940"/>
    <w:rsid w:val="2BB20A80"/>
    <w:rsid w:val="2D473EFE"/>
    <w:rsid w:val="2E1413FF"/>
    <w:rsid w:val="31C250C8"/>
    <w:rsid w:val="342D0001"/>
    <w:rsid w:val="35377AB9"/>
    <w:rsid w:val="36356EAC"/>
    <w:rsid w:val="37130FE3"/>
    <w:rsid w:val="378C012D"/>
    <w:rsid w:val="38421659"/>
    <w:rsid w:val="394207DB"/>
    <w:rsid w:val="395A0BAB"/>
    <w:rsid w:val="3A9B5E78"/>
    <w:rsid w:val="3B2D17A6"/>
    <w:rsid w:val="3B56320E"/>
    <w:rsid w:val="3B702097"/>
    <w:rsid w:val="3E407CE8"/>
    <w:rsid w:val="409F2D25"/>
    <w:rsid w:val="41481ED3"/>
    <w:rsid w:val="42141B9B"/>
    <w:rsid w:val="426A7BCE"/>
    <w:rsid w:val="43611640"/>
    <w:rsid w:val="440C3582"/>
    <w:rsid w:val="448434D9"/>
    <w:rsid w:val="46C40A3A"/>
    <w:rsid w:val="47263CBC"/>
    <w:rsid w:val="47A05AAA"/>
    <w:rsid w:val="4AEF475E"/>
    <w:rsid w:val="4C935F3D"/>
    <w:rsid w:val="4CCC0113"/>
    <w:rsid w:val="4D2864DA"/>
    <w:rsid w:val="4EE6170D"/>
    <w:rsid w:val="51A62C6F"/>
    <w:rsid w:val="550B1D3D"/>
    <w:rsid w:val="56466840"/>
    <w:rsid w:val="56982E14"/>
    <w:rsid w:val="5902641E"/>
    <w:rsid w:val="5D4B0BE0"/>
    <w:rsid w:val="5FA01104"/>
    <w:rsid w:val="61ED1CAB"/>
    <w:rsid w:val="633839B4"/>
    <w:rsid w:val="6436423C"/>
    <w:rsid w:val="646B3552"/>
    <w:rsid w:val="65222B6E"/>
    <w:rsid w:val="652303E3"/>
    <w:rsid w:val="678A222B"/>
    <w:rsid w:val="67D113D6"/>
    <w:rsid w:val="67E956CD"/>
    <w:rsid w:val="68A87B77"/>
    <w:rsid w:val="69E6594B"/>
    <w:rsid w:val="6A9A30D8"/>
    <w:rsid w:val="6B923E7E"/>
    <w:rsid w:val="6BC07176"/>
    <w:rsid w:val="6C9C3206"/>
    <w:rsid w:val="6CF32868"/>
    <w:rsid w:val="6F72024E"/>
    <w:rsid w:val="723E2669"/>
    <w:rsid w:val="743374C1"/>
    <w:rsid w:val="75114B05"/>
    <w:rsid w:val="755C6E6D"/>
    <w:rsid w:val="76123086"/>
    <w:rsid w:val="77B016F4"/>
    <w:rsid w:val="797B56E2"/>
    <w:rsid w:val="7AAB3520"/>
    <w:rsid w:val="7C5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0"/>
    <w:rPr>
      <w:szCs w:val="20"/>
    </w:rPr>
  </w:style>
  <w:style w:type="paragraph" w:styleId="3">
    <w:name w:val="index 1"/>
    <w:basedOn w:val="1"/>
    <w:next w:val="1"/>
    <w:qFormat/>
    <w:uiPriority w:val="0"/>
    <w:pPr>
      <w:spacing w:line="320" w:lineRule="exact"/>
      <w:jc w:val="center"/>
    </w:pPr>
    <w:rPr>
      <w:color w:val="000000"/>
      <w:szCs w:val="21"/>
    </w:rPr>
  </w:style>
  <w:style w:type="paragraph" w:styleId="5">
    <w:name w:val="Normal Indent"/>
    <w:basedOn w:val="1"/>
    <w:next w:val="1"/>
    <w:qFormat/>
    <w:uiPriority w:val="0"/>
    <w:pPr>
      <w:ind w:firstLine="420"/>
    </w:pPr>
  </w:style>
  <w:style w:type="paragraph" w:styleId="6">
    <w:name w:val="Body Text"/>
    <w:basedOn w:val="1"/>
    <w:next w:val="7"/>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List Bullet 5"/>
    <w:basedOn w:val="1"/>
    <w:qFormat/>
    <w:uiPriority w:val="0"/>
    <w:pPr>
      <w:numPr>
        <w:ilvl w:val="0"/>
        <w:numId w:val="1"/>
      </w:numPr>
    </w:pPr>
  </w:style>
  <w:style w:type="paragraph" w:styleId="8">
    <w:name w:val="Body Text Indent"/>
    <w:basedOn w:val="1"/>
    <w:next w:val="9"/>
    <w:qFormat/>
    <w:uiPriority w:val="0"/>
    <w:pPr>
      <w:spacing w:after="120" w:afterLines="0" w:afterAutospacing="0"/>
      <w:ind w:left="420" w:leftChars="200"/>
    </w:p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2"/>
    <w:basedOn w:val="1"/>
    <w:qFormat/>
    <w:uiPriority w:val="0"/>
    <w:pPr>
      <w:snapToGrid w:val="0"/>
      <w:spacing w:line="420" w:lineRule="exact"/>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w:basedOn w:val="6"/>
    <w:qFormat/>
    <w:uiPriority w:val="0"/>
  </w:style>
  <w:style w:type="paragraph" w:styleId="13">
    <w:name w:val="Body Text First Indent 2"/>
    <w:basedOn w:val="8"/>
    <w:next w:val="1"/>
    <w:qFormat/>
    <w:uiPriority w:val="0"/>
    <w:pPr>
      <w:ind w:firstLine="420" w:firstLineChars="200"/>
    </w:pPr>
  </w:style>
  <w:style w:type="table" w:styleId="15">
    <w:name w:val="Table Grid"/>
    <w:basedOn w:val="1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basedOn w:val="18"/>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18">
    <w:name w:val="纯文本1"/>
    <w:basedOn w:val="1"/>
    <w:qFormat/>
    <w:uiPriority w:val="0"/>
    <w:pPr>
      <w:tabs>
        <w:tab w:val="left" w:pos="1845"/>
      </w:tabs>
      <w:spacing w:line="240" w:lineRule="exact"/>
      <w:jc w:val="center"/>
    </w:pPr>
    <w:rPr>
      <w:sz w:val="18"/>
    </w:rPr>
  </w:style>
  <w:style w:type="paragraph" w:customStyle="1" w:styleId="19">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0">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1">
    <w:name w:val="样式5"/>
    <w:basedOn w:val="5"/>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2">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3">
    <w:name w:val="Normal Indent1"/>
    <w:basedOn w:val="1"/>
    <w:qFormat/>
    <w:uiPriority w:val="0"/>
    <w:pPr>
      <w:ind w:firstLine="420" w:firstLineChars="200"/>
    </w:pPr>
  </w:style>
  <w:style w:type="paragraph" w:customStyle="1" w:styleId="24">
    <w:name w:val="BodyText"/>
    <w:basedOn w:val="1"/>
    <w:qFormat/>
    <w:uiPriority w:val="0"/>
    <w:pPr>
      <w:spacing w:after="120"/>
      <w:jc w:val="both"/>
      <w:textAlignment w:val="baseline"/>
    </w:pPr>
  </w:style>
  <w:style w:type="character" w:customStyle="1" w:styleId="25">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6">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28">
    <w:name w:val="报告1"/>
    <w:basedOn w:val="1"/>
    <w:qFormat/>
    <w:uiPriority w:val="0"/>
    <w:pPr>
      <w:adjustRightInd w:val="0"/>
      <w:spacing w:line="360" w:lineRule="auto"/>
      <w:ind w:firstLine="505"/>
      <w:jc w:val="left"/>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1109</Words>
  <Characters>1198</Characters>
  <Lines>0</Lines>
  <Paragraphs>0</Paragraphs>
  <TotalTime>336</TotalTime>
  <ScaleCrop>false</ScaleCrop>
  <LinksUpToDate>false</LinksUpToDate>
  <CharactersWithSpaces>1285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2025-04-11T07:18:00Z</cp:lastPrinted>
  <dcterms:modified xsi:type="dcterms:W3CDTF">2025-10-20T04:07:18Z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DD541B0F715D4DE29CE4957CC1018A16_13</vt:lpwstr>
  </property>
  <property fmtid="{D5CDD505-2E9C-101B-9397-08002B2CF9AE}" pid="4" name="KSOTemplateDocerSaveRecord">
    <vt:lpwstr>eyJoZGlkIjoiOTA3YWNiNGY5NTYwYmI5ZWExYmVjZmZhYzE1YmNiMmUiLCJ1c2VySWQiOiI0NDQ3ODQwNzcifQ==</vt:lpwstr>
  </property>
</Properties>
</file>