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8D6C6">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bookmarkStart w:id="0" w:name="OLE_LINK222"/>
      <w:r>
        <w:rPr>
          <w:rFonts w:hint="eastAsia" w:ascii="方正小标宋简体" w:hAnsi="方正小标宋简体" w:eastAsia="方正小标宋简体" w:cs="方正小标宋简体"/>
          <w:sz w:val="44"/>
          <w:szCs w:val="44"/>
          <w:lang w:val="en-US" w:eastAsia="zh-CN"/>
        </w:rPr>
        <w:t>新疆中昌润泽源专业喷绘制作有限公司年产40万方广告喷绘生产建设项目</w:t>
      </w:r>
      <w:bookmarkEnd w:id="0"/>
      <w:r>
        <w:rPr>
          <w:rFonts w:hint="eastAsia" w:ascii="方正小标宋简体" w:hAnsi="方正小标宋简体" w:eastAsia="方正小标宋简体" w:cs="方正小标宋简体"/>
          <w:sz w:val="44"/>
          <w:szCs w:val="44"/>
          <w:lang w:val="en-US" w:eastAsia="zh-CN"/>
        </w:rPr>
        <w:t>环境影响报告表告知行政许可的决定</w:t>
      </w:r>
    </w:p>
    <w:p w14:paraId="31020DB3">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11C353A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新疆中昌润泽源专业喷绘制作有限公司：</w:t>
      </w:r>
    </w:p>
    <w:p w14:paraId="3620C0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乌鲁木齐绿润科恒环保科技有限公司编制的《新疆中昌润泽源专业喷绘制作有限公司年产40万方广告喷绘生产建设项目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558089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sz w:val="32"/>
          <w:szCs w:val="32"/>
          <w:highlight w:val="none"/>
        </w:rPr>
        <w:t>本项目位于</w:t>
      </w:r>
      <w:bookmarkStart w:id="1" w:name="OLE_LINK157"/>
      <w:r>
        <w:rPr>
          <w:rFonts w:hint="default" w:ascii="Times New Roman" w:hAnsi="Times New Roman" w:eastAsia="仿宋_GB2312" w:cs="Times New Roman"/>
          <w:sz w:val="32"/>
          <w:szCs w:val="32"/>
          <w:highlight w:val="none"/>
          <w:lang w:eastAsia="zh-CN"/>
        </w:rPr>
        <w:t>新疆乌鲁木齐市（第十二师）经济技术开发区（头屯河区）兵团乌鲁木齐</w:t>
      </w:r>
      <w:r>
        <w:rPr>
          <w:rFonts w:hint="default" w:ascii="Times New Roman" w:hAnsi="Times New Roman" w:eastAsia="仿宋_GB2312" w:cs="Times New Roman"/>
          <w:sz w:val="32"/>
          <w:szCs w:val="32"/>
          <w:highlight w:val="none"/>
          <w:lang w:val="en-US" w:eastAsia="zh-CN"/>
        </w:rPr>
        <w:t>经济开发区雪莲</w:t>
      </w:r>
      <w:r>
        <w:rPr>
          <w:rFonts w:hint="eastAsia" w:eastAsia="仿宋_GB2312" w:cs="Times New Roman"/>
          <w:sz w:val="32"/>
          <w:szCs w:val="32"/>
          <w:highlight w:val="none"/>
          <w:lang w:val="en-US" w:eastAsia="zh-CN"/>
        </w:rPr>
        <w:t>街</w:t>
      </w:r>
      <w:r>
        <w:rPr>
          <w:rFonts w:hint="default" w:ascii="Times New Roman" w:hAnsi="Times New Roman" w:eastAsia="仿宋_GB2312" w:cs="Times New Roman"/>
          <w:sz w:val="32"/>
          <w:szCs w:val="32"/>
          <w:highlight w:val="none"/>
          <w:lang w:val="en-US" w:eastAsia="zh-CN"/>
        </w:rPr>
        <w:t>1-14号</w:t>
      </w:r>
      <w:bookmarkEnd w:id="1"/>
      <w:r>
        <w:rPr>
          <w:rFonts w:hint="eastAsia" w:eastAsia="仿宋_GB2312" w:cs="Times New Roman"/>
          <w:sz w:val="32"/>
          <w:szCs w:val="32"/>
          <w:highlight w:val="none"/>
          <w:lang w:eastAsia="zh-CN"/>
        </w:rPr>
        <w:t>。</w:t>
      </w:r>
    </w:p>
    <w:p w14:paraId="4280A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建设内容：本项目建设性质为新建。年产</w:t>
      </w:r>
      <w:r>
        <w:rPr>
          <w:rFonts w:hint="default" w:ascii="Times New Roman" w:hAnsi="Times New Roman" w:eastAsia="仿宋_GB2312" w:cs="Times New Roman"/>
          <w:color w:val="auto"/>
          <w:sz w:val="32"/>
          <w:szCs w:val="32"/>
          <w:lang w:val="en-US" w:eastAsia="zh-CN"/>
        </w:rPr>
        <w:t>40万方广告喷绘</w:t>
      </w:r>
      <w:r>
        <w:rPr>
          <w:rFonts w:hint="default" w:ascii="Times New Roman" w:hAnsi="Times New Roman" w:eastAsia="仿宋_GB2312" w:cs="Times New Roman"/>
          <w:color w:val="auto"/>
          <w:sz w:val="32"/>
          <w:szCs w:val="32"/>
          <w:highlight w:val="none"/>
          <w:lang w:val="en-US" w:eastAsia="zh-CN"/>
        </w:rPr>
        <w:t>。</w:t>
      </w:r>
    </w:p>
    <w:p w14:paraId="3E403C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本项目总投资约</w:t>
      </w:r>
      <w:r>
        <w:rPr>
          <w:rFonts w:hint="eastAsia" w:eastAsia="仿宋_GB2312" w:cs="Times New Roman"/>
          <w:color w:val="auto"/>
          <w:sz w:val="32"/>
          <w:szCs w:val="32"/>
          <w:lang w:val="en-US" w:eastAsia="zh-CN"/>
        </w:rPr>
        <w:t>530</w:t>
      </w:r>
      <w:r>
        <w:rPr>
          <w:rFonts w:hint="default" w:ascii="Times New Roman" w:hAnsi="Times New Roman" w:eastAsia="仿宋_GB2312" w:cs="Times New Roman"/>
          <w:color w:val="auto"/>
          <w:sz w:val="32"/>
          <w:szCs w:val="32"/>
          <w:lang w:val="en-US" w:eastAsia="zh-CN"/>
        </w:rPr>
        <w:t>万元</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其中</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环保投资</w:t>
      </w:r>
      <w:r>
        <w:rPr>
          <w:rFonts w:hint="eastAsia" w:eastAsia="仿宋_GB2312" w:cs="Times New Roman"/>
          <w:color w:val="auto"/>
          <w:sz w:val="32"/>
          <w:szCs w:val="32"/>
          <w:lang w:val="en-US" w:eastAsia="zh-CN"/>
        </w:rPr>
        <w:t>29.5</w:t>
      </w:r>
      <w:r>
        <w:rPr>
          <w:rFonts w:hint="default" w:ascii="Times New Roman" w:hAnsi="Times New Roman" w:eastAsia="仿宋_GB2312" w:cs="Times New Roman"/>
          <w:color w:val="auto"/>
          <w:sz w:val="32"/>
          <w:szCs w:val="32"/>
          <w:lang w:val="en-US" w:eastAsia="zh-CN"/>
        </w:rPr>
        <w:t>万元，占总投资</w:t>
      </w:r>
      <w:r>
        <w:rPr>
          <w:rFonts w:hint="eastAsia" w:eastAsia="仿宋_GB2312" w:cs="Times New Roman"/>
          <w:color w:val="auto"/>
          <w:sz w:val="32"/>
          <w:szCs w:val="32"/>
          <w:lang w:val="en-US" w:eastAsia="zh-CN"/>
        </w:rPr>
        <w:t>5.57</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w:t>
      </w:r>
    </w:p>
    <w:p w14:paraId="713EB64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firstLine="640" w:firstLineChars="0"/>
        <w:jc w:val="both"/>
        <w:textAlignment w:val="auto"/>
        <w:outlineLvl w:val="9"/>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根据你单位委托</w:t>
      </w:r>
      <w:r>
        <w:rPr>
          <w:rFonts w:hint="default" w:ascii="Times New Roman" w:hAnsi="Times New Roman" w:eastAsia="仿宋_GB2312" w:cs="Times New Roman"/>
          <w:color w:val="auto"/>
          <w:sz w:val="32"/>
          <w:szCs w:val="32"/>
          <w:lang w:val="en-US" w:eastAsia="zh-CN"/>
        </w:rPr>
        <w:t>乌鲁木齐绿润科恒环保科技有限公司</w:t>
      </w: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对该项目开展的环境影响评价的结论，在全面落实《报告表》中提出的各项防治生态破坏和环境污染措施的前提下，项目建设对环境的不利影响能够得到缓解和控制。我局原则同意《报告表》中所列建设项目的性质、规模、地点和拟采取的环境保护措施。</w:t>
      </w:r>
    </w:p>
    <w:p w14:paraId="4628BE4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lang w:val="en-US" w:eastAsia="zh-CN"/>
        </w:rPr>
        <w:t>你单位应当严格落实《报告表》提出的防治污染和防止生态破坏的措施，严格执行环保“三同时”制度。项目竣工后</w:t>
      </w:r>
      <w:r>
        <w:rPr>
          <w:rFonts w:hint="eastAsia" w:eastAsia="仿宋_GB2312" w:cs="Times New Roman"/>
          <w:color w:val="auto"/>
          <w:sz w:val="32"/>
          <w:szCs w:val="32"/>
          <w:lang w:val="en-US" w:eastAsia="zh-CN"/>
        </w:rPr>
        <w:t>正式运营前</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根据《排污许可管理条例》依法办理排污许可手续，并</w:t>
      </w:r>
      <w:r>
        <w:rPr>
          <w:rFonts w:hint="default" w:ascii="Times New Roman" w:hAnsi="Times New Roman" w:eastAsia="仿宋_GB2312" w:cs="Times New Roman"/>
          <w:color w:val="auto"/>
          <w:sz w:val="32"/>
          <w:szCs w:val="32"/>
          <w:lang w:val="en-US" w:eastAsia="zh-CN"/>
        </w:rPr>
        <w:t>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3351C8E8">
      <w:pPr>
        <w:pStyle w:val="16"/>
        <w:autoSpaceDE/>
        <w:autoSpaceDN/>
        <w:spacing w:line="520" w:lineRule="exact"/>
        <w:ind w:firstLine="640" w:firstLineChars="200"/>
        <w:jc w:val="left"/>
        <w:rPr>
          <w:rFonts w:hint="default" w:asci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lang w:val="en-US" w:eastAsia="zh-CN"/>
        </w:rPr>
        <w:t>严格</w:t>
      </w:r>
      <w:r>
        <w:rPr>
          <w:rFonts w:hint="default" w:ascii="Times New Roman" w:eastAsia="仿宋_GB2312" w:cs="Times New Roman"/>
          <w:color w:val="auto"/>
          <w:sz w:val="32"/>
          <w:szCs w:val="32"/>
          <w:highlight w:val="none"/>
          <w:u w:val="none"/>
          <w:lang w:val="en-US" w:eastAsia="zh-CN"/>
        </w:rPr>
        <w:t>落实环境管理规章制度和环境监测计划。施工期开展环境监理，定期提交工程环境监理报告。对沿线敏感目标噪声实施跟踪监测，根据敏感点实际情况和监测结果及时增补和完善防治措施。</w:t>
      </w:r>
    </w:p>
    <w:p w14:paraId="7D463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四、你单位应当对《报告表》的内容和结论负责。对不落实生态环境保护主体责任，存在承诺弄虚作假，建设项目严重违法等情形的，我局可依法撤销行政许可决定，对存在的违法行为依法查处。</w:t>
      </w:r>
    </w:p>
    <w:p w14:paraId="3EB0D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w:t>
      </w:r>
      <w:r>
        <w:rPr>
          <w:rStyle w:val="25"/>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防治污染、防止生态破坏的措施发生重大变动的，应当重新报批建设项目的环境影响评价文件。</w:t>
      </w:r>
    </w:p>
    <w:p w14:paraId="5625C2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十二师生态环境保护综合行政执法支队和项目所属辖区环境管理部门负责“三同时”监督检查和日常监管工作。你单位应在收到本批复20个工作日内，将批准后的环境影响报告表及批复分送以上监督管理机构，并按规定接受监督检查。</w:t>
      </w:r>
    </w:p>
    <w:p w14:paraId="11A6D46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                        </w:t>
      </w:r>
    </w:p>
    <w:p w14:paraId="6259212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p>
    <w:p w14:paraId="2D8AC19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2" w:name="_GoBack"/>
      <w:bookmarkEnd w:id="2"/>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DB99C184-234F-40CC-9F95-FE9B2D81DF9A}"/>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embedRegular r:id="rId2" w:fontKey="{95F92A30-7D94-4668-B9ED-307398CE04BA}"/>
  </w:font>
  <w:font w:name="WPSEMBED11">
    <w:panose1 w:val="02010609030101010101"/>
    <w:charset w:val="86"/>
    <w:family w:val="auto"/>
    <w:pitch w:val="default"/>
    <w:sig w:usb0="00000001" w:usb1="080E0000" w:usb2="00000000" w:usb3="00000000" w:csb0="00040000" w:csb1="00000000"/>
  </w:font>
  <w:font w:name="WPSEMBED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5D0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AC5F75">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AC5F75">
                    <w:pPr>
                      <w:pStyle w:val="9"/>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pPr>
        <w:ind w:left="-10"/>
      </w:pPr>
      <w:rPr>
        <w:rFonts w:hint="eastAsia"/>
      </w:rPr>
    </w:lvl>
  </w:abstractNum>
  <w:abstractNum w:abstractNumId="1">
    <w:nsid w:val="4B6B1761"/>
    <w:multiLevelType w:val="singleLevel"/>
    <w:tmpl w:val="4B6B1761"/>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MWY2YTRkZDkzMzQxNjUyMWIyMjc5M2YwMmE0OTMifQ=="/>
    <w:docVar w:name="KSO_WPS_MARK_KEY" w:val="78d1c1cb-527e-4026-8f9a-c7cbb82ce8a0"/>
  </w:docVars>
  <w:rsids>
    <w:rsidRoot w:val="209C6FB6"/>
    <w:rsid w:val="01954E03"/>
    <w:rsid w:val="0303427A"/>
    <w:rsid w:val="03343D40"/>
    <w:rsid w:val="036B03E5"/>
    <w:rsid w:val="0418546F"/>
    <w:rsid w:val="0431202E"/>
    <w:rsid w:val="049F51EA"/>
    <w:rsid w:val="04B54A0D"/>
    <w:rsid w:val="04B930B4"/>
    <w:rsid w:val="053613BF"/>
    <w:rsid w:val="073B0880"/>
    <w:rsid w:val="07592C22"/>
    <w:rsid w:val="076E74DB"/>
    <w:rsid w:val="07DD39B1"/>
    <w:rsid w:val="09A65D5E"/>
    <w:rsid w:val="0A300945"/>
    <w:rsid w:val="0A6C25A0"/>
    <w:rsid w:val="0B5219EF"/>
    <w:rsid w:val="0BC57258"/>
    <w:rsid w:val="0BDF05C2"/>
    <w:rsid w:val="0C211C5A"/>
    <w:rsid w:val="0DC736EF"/>
    <w:rsid w:val="0E3A5F83"/>
    <w:rsid w:val="0E9B4DA8"/>
    <w:rsid w:val="0EA801FA"/>
    <w:rsid w:val="10705587"/>
    <w:rsid w:val="10A4745D"/>
    <w:rsid w:val="1130362F"/>
    <w:rsid w:val="12404419"/>
    <w:rsid w:val="132F6CC0"/>
    <w:rsid w:val="1483206F"/>
    <w:rsid w:val="14DE5D3B"/>
    <w:rsid w:val="152E726E"/>
    <w:rsid w:val="15447BCF"/>
    <w:rsid w:val="15B71C1A"/>
    <w:rsid w:val="17712A16"/>
    <w:rsid w:val="17FD79ED"/>
    <w:rsid w:val="184A2555"/>
    <w:rsid w:val="185B5474"/>
    <w:rsid w:val="1BA54230"/>
    <w:rsid w:val="1BDC1A17"/>
    <w:rsid w:val="1CAE56BC"/>
    <w:rsid w:val="1D37451A"/>
    <w:rsid w:val="1EDF0A99"/>
    <w:rsid w:val="1F6B0692"/>
    <w:rsid w:val="1F811721"/>
    <w:rsid w:val="1F8F686F"/>
    <w:rsid w:val="1FC030C2"/>
    <w:rsid w:val="20232162"/>
    <w:rsid w:val="20920B1E"/>
    <w:rsid w:val="209C6FB6"/>
    <w:rsid w:val="21EE2624"/>
    <w:rsid w:val="22F20292"/>
    <w:rsid w:val="23D77FA4"/>
    <w:rsid w:val="24197569"/>
    <w:rsid w:val="24DF43F3"/>
    <w:rsid w:val="26485289"/>
    <w:rsid w:val="27090EBD"/>
    <w:rsid w:val="277C3179"/>
    <w:rsid w:val="27A72484"/>
    <w:rsid w:val="2A043D84"/>
    <w:rsid w:val="2A3D5940"/>
    <w:rsid w:val="2BB20A80"/>
    <w:rsid w:val="2C220291"/>
    <w:rsid w:val="2C526A72"/>
    <w:rsid w:val="2C6F3531"/>
    <w:rsid w:val="2D473EFE"/>
    <w:rsid w:val="2E1413FF"/>
    <w:rsid w:val="31C250C8"/>
    <w:rsid w:val="32CB48A0"/>
    <w:rsid w:val="342D0001"/>
    <w:rsid w:val="35377AB9"/>
    <w:rsid w:val="36356EAC"/>
    <w:rsid w:val="37130FE3"/>
    <w:rsid w:val="37360960"/>
    <w:rsid w:val="377D4C3E"/>
    <w:rsid w:val="378857B3"/>
    <w:rsid w:val="378C012D"/>
    <w:rsid w:val="37ED6CAA"/>
    <w:rsid w:val="37F61D50"/>
    <w:rsid w:val="38421659"/>
    <w:rsid w:val="394207DB"/>
    <w:rsid w:val="3B56320E"/>
    <w:rsid w:val="3B702097"/>
    <w:rsid w:val="3C1A4BDD"/>
    <w:rsid w:val="3E407CE8"/>
    <w:rsid w:val="3EFC3218"/>
    <w:rsid w:val="409F2D25"/>
    <w:rsid w:val="40D3459F"/>
    <w:rsid w:val="41481ED3"/>
    <w:rsid w:val="42141B9B"/>
    <w:rsid w:val="426A7BCE"/>
    <w:rsid w:val="43611640"/>
    <w:rsid w:val="440C3582"/>
    <w:rsid w:val="448434D9"/>
    <w:rsid w:val="457C4008"/>
    <w:rsid w:val="46C40A3A"/>
    <w:rsid w:val="4735463A"/>
    <w:rsid w:val="47A05AAA"/>
    <w:rsid w:val="483671E0"/>
    <w:rsid w:val="494C3228"/>
    <w:rsid w:val="4AEF475E"/>
    <w:rsid w:val="4C297161"/>
    <w:rsid w:val="4C935F3D"/>
    <w:rsid w:val="4CB30DFF"/>
    <w:rsid w:val="4CCC0113"/>
    <w:rsid w:val="4EE6170D"/>
    <w:rsid w:val="51A62C6F"/>
    <w:rsid w:val="522C7607"/>
    <w:rsid w:val="550B1D3D"/>
    <w:rsid w:val="559F61B5"/>
    <w:rsid w:val="56466840"/>
    <w:rsid w:val="56982E14"/>
    <w:rsid w:val="57FD08D3"/>
    <w:rsid w:val="58AC6A92"/>
    <w:rsid w:val="5902641E"/>
    <w:rsid w:val="5B2A1BC3"/>
    <w:rsid w:val="5C7847A4"/>
    <w:rsid w:val="5CE96177"/>
    <w:rsid w:val="5D4B0BE0"/>
    <w:rsid w:val="5E162EE8"/>
    <w:rsid w:val="5FA01104"/>
    <w:rsid w:val="61ED1CAB"/>
    <w:rsid w:val="62F7171E"/>
    <w:rsid w:val="632C5E80"/>
    <w:rsid w:val="633839B4"/>
    <w:rsid w:val="637F05E7"/>
    <w:rsid w:val="6436423C"/>
    <w:rsid w:val="646B3552"/>
    <w:rsid w:val="652303E3"/>
    <w:rsid w:val="678A222B"/>
    <w:rsid w:val="67D113D6"/>
    <w:rsid w:val="67E956CD"/>
    <w:rsid w:val="68A87B77"/>
    <w:rsid w:val="69E6594B"/>
    <w:rsid w:val="69ED55BD"/>
    <w:rsid w:val="6A9A30D8"/>
    <w:rsid w:val="6B923E7E"/>
    <w:rsid w:val="6C9C3206"/>
    <w:rsid w:val="6CF32868"/>
    <w:rsid w:val="6DD8026E"/>
    <w:rsid w:val="6F72024E"/>
    <w:rsid w:val="723E2669"/>
    <w:rsid w:val="743374C1"/>
    <w:rsid w:val="74E42CE2"/>
    <w:rsid w:val="75114B05"/>
    <w:rsid w:val="755C6E6D"/>
    <w:rsid w:val="76123086"/>
    <w:rsid w:val="77B016F4"/>
    <w:rsid w:val="77EA1CD8"/>
    <w:rsid w:val="797B56E2"/>
    <w:rsid w:val="7AAB3520"/>
    <w:rsid w:val="7C555D07"/>
    <w:rsid w:val="7DF671D6"/>
    <w:rsid w:val="7E2E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Body Text"/>
    <w:basedOn w:val="1"/>
    <w:next w:val="5"/>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5">
    <w:name w:val="List Bullet 5"/>
    <w:basedOn w:val="1"/>
    <w:qFormat/>
    <w:uiPriority w:val="0"/>
    <w:pPr>
      <w:numPr>
        <w:ilvl w:val="0"/>
        <w:numId w:val="1"/>
      </w:numPr>
    </w:pPr>
  </w:style>
  <w:style w:type="paragraph" w:styleId="6">
    <w:name w:val="Body Text Indent"/>
    <w:basedOn w:val="1"/>
    <w:next w:val="7"/>
    <w:qFormat/>
    <w:uiPriority w:val="0"/>
    <w:pPr>
      <w:spacing w:after="120" w:afterLines="0" w:afterAutospacing="0"/>
      <w:ind w:left="420" w:leftChars="200"/>
    </w:pPr>
  </w:style>
  <w:style w:type="paragraph" w:styleId="7">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Indent 2"/>
    <w:basedOn w:val="1"/>
    <w:qFormat/>
    <w:uiPriority w:val="0"/>
    <w:pPr>
      <w:snapToGrid w:val="0"/>
      <w:spacing w:line="420" w:lineRule="exact"/>
      <w:ind w:firstLine="480"/>
    </w:pPr>
    <w:rPr>
      <w:sz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table of figures"/>
    <w:basedOn w:val="1"/>
    <w:next w:val="1"/>
    <w:qFormat/>
    <w:uiPriority w:val="0"/>
    <w:pPr>
      <w:autoSpaceDE w:val="0"/>
      <w:autoSpaceDN w:val="0"/>
      <w:spacing w:line="240" w:lineRule="auto"/>
      <w:ind w:firstLine="0" w:firstLineChars="0"/>
      <w:jc w:val="center"/>
    </w:pPr>
    <w:rPr>
      <w:b/>
      <w:bCs/>
      <w:iCs/>
    </w:rPr>
  </w:style>
  <w:style w:type="paragraph" w:styleId="11">
    <w:name w:val="Body Text First Indent"/>
    <w:basedOn w:val="4"/>
    <w:qFormat/>
    <w:uiPriority w:val="0"/>
  </w:style>
  <w:style w:type="paragraph" w:styleId="12">
    <w:name w:val="Body Text First Indent 2"/>
    <w:basedOn w:val="6"/>
    <w:next w:val="1"/>
    <w:qFormat/>
    <w:uiPriority w:val="0"/>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basedOn w:val="17"/>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17">
    <w:name w:val="纯文本1"/>
    <w:basedOn w:val="1"/>
    <w:qFormat/>
    <w:uiPriority w:val="0"/>
    <w:pPr>
      <w:tabs>
        <w:tab w:val="left" w:pos="1845"/>
      </w:tabs>
      <w:spacing w:line="240" w:lineRule="exact"/>
      <w:jc w:val="center"/>
    </w:pPr>
    <w:rPr>
      <w:sz w:val="18"/>
    </w:rPr>
  </w:style>
  <w:style w:type="paragraph" w:customStyle="1" w:styleId="18">
    <w:name w:val="样式 样式 样式 四号 左侧:  1.53 厘米 + 首行缩进:  2 字符 + 居中 左侧:  2 字符 首行缩进:  2..."/>
    <w:basedOn w:val="1"/>
    <w:qFormat/>
    <w:uiPriority w:val="0"/>
    <w:pPr>
      <w:adjustRightInd w:val="0"/>
      <w:spacing w:line="240" w:lineRule="auto"/>
      <w:ind w:left="200" w:leftChars="200" w:firstLine="0" w:firstLineChars="0"/>
      <w:jc w:val="center"/>
    </w:pPr>
    <w:rPr>
      <w:rFonts w:ascii="Calibri" w:hAnsi="Calibri" w:cs="宋体"/>
      <w:w w:val="90"/>
      <w:sz w:val="28"/>
      <w:szCs w:val="20"/>
    </w:rPr>
  </w:style>
  <w:style w:type="paragraph" w:customStyle="1" w:styleId="19">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20">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21">
    <w:name w:val="样式5"/>
    <w:basedOn w:val="3"/>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22">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3">
    <w:name w:val="Normal Indent1"/>
    <w:basedOn w:val="1"/>
    <w:qFormat/>
    <w:uiPriority w:val="0"/>
    <w:pPr>
      <w:ind w:firstLine="420" w:firstLineChars="200"/>
    </w:pPr>
  </w:style>
  <w:style w:type="paragraph" w:customStyle="1" w:styleId="24">
    <w:name w:val="BodyText"/>
    <w:basedOn w:val="1"/>
    <w:qFormat/>
    <w:uiPriority w:val="0"/>
    <w:pPr>
      <w:spacing w:after="120"/>
      <w:jc w:val="both"/>
      <w:textAlignment w:val="baseline"/>
    </w:pPr>
  </w:style>
  <w:style w:type="character" w:customStyle="1" w:styleId="25">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6">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7">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8">
    <w:name w:val="报告1"/>
    <w:basedOn w:val="1"/>
    <w:qFormat/>
    <w:uiPriority w:val="0"/>
    <w:pPr>
      <w:adjustRightInd w:val="0"/>
      <w:spacing w:line="360" w:lineRule="auto"/>
      <w:ind w:firstLine="505"/>
      <w:jc w:val="left"/>
      <w:textAlignment w:val="baseline"/>
    </w:pPr>
    <w:rPr>
      <w:kern w:val="0"/>
      <w:sz w:val="24"/>
    </w:rPr>
  </w:style>
  <w:style w:type="paragraph" w:customStyle="1" w:styleId="29">
    <w:name w:val="A正文"/>
    <w:basedOn w:val="1"/>
    <w:qFormat/>
    <w:uiPriority w:val="0"/>
    <w:pPr>
      <w:spacing w:line="560" w:lineRule="exact"/>
      <w:ind w:firstLine="599" w:firstLineChars="200"/>
    </w:pPr>
    <w:rPr>
      <w:rFonts w:ascii="仿宋_GB2312" w:hAnsi="仿宋_GB2312" w:eastAsia="仿宋_GB2312" w:cs="Times New Roman"/>
      <w:bCs/>
      <w:spacing w:val="-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1005</Words>
  <Characters>1035</Characters>
  <Lines>0</Lines>
  <Paragraphs>0</Paragraphs>
  <TotalTime>2</TotalTime>
  <ScaleCrop>false</ScaleCrop>
  <LinksUpToDate>false</LinksUpToDate>
  <CharactersWithSpaces>1114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2025-09-11T11:06:00Z</cp:lastPrinted>
  <dcterms:modified xsi:type="dcterms:W3CDTF">2025-12-29T04:26:50Z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4CD904C5F95D48B6A1E9E0D69FB51162_13</vt:lpwstr>
  </property>
  <property fmtid="{D5CDD505-2E9C-101B-9397-08002B2CF9AE}" pid="4" name="KSOTemplateDocerSaveRecord">
    <vt:lpwstr>eyJoZGlkIjoiOTA3YWNiNGY5NTYwYmI5ZWExYmVjZmZhYzE1YmNiMmUiLCJ1c2VySWQiOiI0NDQ3ODQwNzcifQ==</vt:lpwstr>
  </property>
</Properties>
</file>