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F4913">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rPr>
      </w:pPr>
    </w:p>
    <w:p w14:paraId="246EC228">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rPr>
      </w:pPr>
      <w:r>
        <w:rPr>
          <w:rFonts w:hint="eastAsia" w:ascii="方正小标宋简体" w:hAnsi="方正小标宋简体" w:eastAsia="方正小标宋简体" w:cs="方正小标宋简体"/>
          <w:i w:val="0"/>
          <w:iCs w:val="0"/>
          <w:caps w:val="0"/>
          <w:color w:val="auto"/>
          <w:spacing w:val="0"/>
          <w:sz w:val="44"/>
          <w:szCs w:val="44"/>
          <w:highlight w:val="none"/>
        </w:rPr>
        <w:t>关于进一步加强既有房屋室内装饰装修</w:t>
      </w:r>
    </w:p>
    <w:p w14:paraId="6581724C">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rPr>
      </w:pPr>
      <w:r>
        <w:rPr>
          <w:rFonts w:hint="eastAsia" w:ascii="方正小标宋简体" w:hAnsi="方正小标宋简体" w:eastAsia="方正小标宋简体" w:cs="方正小标宋简体"/>
          <w:i w:val="0"/>
          <w:iCs w:val="0"/>
          <w:caps w:val="0"/>
          <w:color w:val="auto"/>
          <w:spacing w:val="0"/>
          <w:sz w:val="44"/>
          <w:szCs w:val="44"/>
          <w:highlight w:val="none"/>
        </w:rPr>
        <w:t>安全管理工作的通知</w:t>
      </w:r>
    </w:p>
    <w:p w14:paraId="01DE2B0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p>
    <w:p w14:paraId="03F769B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为进一步加强</w:t>
      </w:r>
      <w:r>
        <w:rPr>
          <w:rFonts w:hint="eastAsia" w:ascii="仿宋_GB2312" w:hAnsi="仿宋_GB2312" w:eastAsia="仿宋_GB2312" w:cs="仿宋_GB2312"/>
          <w:i w:val="0"/>
          <w:iCs w:val="0"/>
          <w:caps w:val="0"/>
          <w:color w:val="auto"/>
          <w:spacing w:val="0"/>
          <w:sz w:val="32"/>
          <w:szCs w:val="32"/>
          <w:highlight w:val="none"/>
          <w:lang w:eastAsia="zh-CN"/>
        </w:rPr>
        <w:t>师</w:t>
      </w:r>
      <w:r>
        <w:rPr>
          <w:rFonts w:hint="eastAsia" w:ascii="仿宋_GB2312" w:hAnsi="仿宋_GB2312" w:eastAsia="仿宋_GB2312" w:cs="仿宋_GB2312"/>
          <w:i w:val="0"/>
          <w:iCs w:val="0"/>
          <w:caps w:val="0"/>
          <w:color w:val="auto"/>
          <w:spacing w:val="0"/>
          <w:sz w:val="32"/>
          <w:szCs w:val="32"/>
          <w:highlight w:val="none"/>
        </w:rPr>
        <w:t>既有房屋室内装饰装修安全管理，规范既有房屋室内装饰装修管理活动，坚决</w:t>
      </w:r>
      <w:r>
        <w:rPr>
          <w:rFonts w:hint="eastAsia" w:ascii="仿宋_GB2312" w:hAnsi="仿宋_GB2312" w:eastAsia="仿宋_GB2312" w:cs="仿宋_GB2312"/>
          <w:i w:val="0"/>
          <w:iCs w:val="0"/>
          <w:caps w:val="0"/>
          <w:color w:val="auto"/>
          <w:spacing w:val="0"/>
          <w:sz w:val="32"/>
          <w:szCs w:val="32"/>
          <w:highlight w:val="none"/>
          <w:lang w:val="en-US" w:eastAsia="zh-CN"/>
        </w:rPr>
        <w:t>遏</w:t>
      </w:r>
      <w:r>
        <w:rPr>
          <w:rFonts w:hint="eastAsia" w:ascii="仿宋_GB2312" w:hAnsi="仿宋_GB2312" w:eastAsia="仿宋_GB2312" w:cs="仿宋_GB2312"/>
          <w:i w:val="0"/>
          <w:iCs w:val="0"/>
          <w:caps w:val="0"/>
          <w:color w:val="auto"/>
          <w:spacing w:val="0"/>
          <w:sz w:val="32"/>
          <w:szCs w:val="32"/>
          <w:highlight w:val="none"/>
        </w:rPr>
        <w:t>制既有房屋室内装饰装修违法违规行为和安全事故，切实保障人民群众生命财产安全，根据</w:t>
      </w:r>
      <w:r>
        <w:rPr>
          <w:rFonts w:hint="eastAsia" w:ascii="仿宋_GB2312" w:hAnsi="仿宋_GB2312" w:eastAsia="仿宋_GB2312" w:cs="仿宋_GB2312"/>
          <w:sz w:val="32"/>
          <w:szCs w:val="32"/>
          <w:highlight w:val="none"/>
          <w:lang w:eastAsia="zh-CN"/>
        </w:rPr>
        <w:t>《建设工程安全生产管理条例》</w:t>
      </w:r>
      <w:r>
        <w:rPr>
          <w:rFonts w:hint="eastAsia" w:ascii="仿宋_GB2312" w:hAnsi="仿宋_GB2312" w:eastAsia="仿宋_GB2312" w:cs="仿宋_GB2312"/>
          <w:i w:val="0"/>
          <w:iCs w:val="0"/>
          <w:caps w:val="0"/>
          <w:color w:val="auto"/>
          <w:spacing w:val="0"/>
          <w:sz w:val="32"/>
          <w:szCs w:val="32"/>
          <w:highlight w:val="none"/>
        </w:rPr>
        <w:t>《中华人民共和国建筑法》</w:t>
      </w:r>
      <w:r>
        <w:rPr>
          <w:rFonts w:hint="eastAsia" w:ascii="仿宋_GB2312" w:hAnsi="仿宋_GB2312" w:eastAsia="仿宋_GB2312" w:cs="仿宋_GB2312"/>
          <w:sz w:val="32"/>
          <w:szCs w:val="32"/>
          <w:highlight w:val="none"/>
          <w:lang w:val="en-US" w:eastAsia="zh-CN"/>
        </w:rPr>
        <w:t>《建设工程消防设计审查验收管理暂行规定》</w:t>
      </w:r>
      <w:r>
        <w:rPr>
          <w:rFonts w:hint="eastAsia" w:ascii="仿宋_GB2312" w:hAnsi="仿宋_GB2312" w:eastAsia="仿宋_GB2312" w:cs="仿宋_GB2312"/>
          <w:i w:val="0"/>
          <w:iCs w:val="0"/>
          <w:caps w:val="0"/>
          <w:color w:val="auto"/>
          <w:spacing w:val="0"/>
          <w:sz w:val="32"/>
          <w:szCs w:val="32"/>
          <w:highlight w:val="none"/>
        </w:rPr>
        <w:t>《中华人民共和国城乡规划法》《物业管理条例》《住宅室内装饰装修管理办法》《住房和城乡建设部关于进一步加强城市房屋室内装饰装修安全管理的通知》等法律法规规章和规定，现就有关事宜通知如下：</w:t>
      </w:r>
    </w:p>
    <w:p w14:paraId="12A1426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落实主体责任</w:t>
      </w:r>
    </w:p>
    <w:p w14:paraId="4B3F21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既有房屋室内装饰装修是指师辖区内，房屋所有人或使用人（以下统称装修人）对公共建筑、居住建筑、工业建筑与其他建筑室内进行装饰装修的建筑行为，包括翻新、改造，加固等涉及建筑物安全与人员密集场所公共安全的施工行为。</w:t>
      </w:r>
    </w:p>
    <w:p w14:paraId="46771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楷体" w:hAnsi="楷体" w:eastAsia="楷体" w:cs="楷体"/>
          <w:i w:val="0"/>
          <w:iCs w:val="0"/>
          <w:caps w:val="0"/>
          <w:color w:val="auto"/>
          <w:spacing w:val="0"/>
          <w:sz w:val="32"/>
          <w:szCs w:val="32"/>
          <w:highlight w:val="none"/>
        </w:rPr>
        <w:t>（一）装修人。</w:t>
      </w:r>
      <w:r>
        <w:rPr>
          <w:rFonts w:hint="eastAsia" w:ascii="仿宋_GB2312" w:hAnsi="仿宋_GB2312" w:eastAsia="仿宋_GB2312" w:cs="仿宋_GB2312"/>
          <w:i w:val="0"/>
          <w:iCs w:val="0"/>
          <w:caps w:val="0"/>
          <w:color w:val="auto"/>
          <w:spacing w:val="0"/>
          <w:sz w:val="32"/>
          <w:szCs w:val="32"/>
          <w:highlight w:val="none"/>
        </w:rPr>
        <w:t>按照谁拥有谁负责</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谁使用谁负责的原则，装修人是既有房屋室内装饰装修过程安全管理的第一责任人。装修人实施既有房屋室内装饰装修活动应当严格遵守有关法律法规</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规章规定，选择具备相应资质的设计</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装修施工企业，并签订书面合同，明确双方权利、义务，确保装饰装修质量和安全。装修人在开工前应当依法向工程所在地住房城乡建设主管部门申请领取施工许可证。但工程投资额在</w:t>
      </w:r>
      <w:r>
        <w:rPr>
          <w:rFonts w:hint="eastAsia" w:ascii="仿宋_GB2312" w:hAnsi="仿宋_GB2312" w:eastAsia="仿宋_GB2312" w:cs="仿宋_GB2312"/>
          <w:i w:val="0"/>
          <w:iCs w:val="0"/>
          <w:caps w:val="0"/>
          <w:color w:val="auto"/>
          <w:spacing w:val="0"/>
          <w:sz w:val="32"/>
          <w:szCs w:val="32"/>
          <w:highlight w:val="none"/>
          <w:lang w:val="en-US" w:eastAsia="zh-CN"/>
        </w:rPr>
        <w:t>100</w:t>
      </w:r>
      <w:r>
        <w:rPr>
          <w:rFonts w:hint="eastAsia" w:ascii="仿宋_GB2312" w:hAnsi="仿宋_GB2312" w:eastAsia="仿宋_GB2312" w:cs="仿宋_GB2312"/>
          <w:i w:val="0"/>
          <w:iCs w:val="0"/>
          <w:caps w:val="0"/>
          <w:color w:val="auto"/>
          <w:spacing w:val="0"/>
          <w:sz w:val="32"/>
          <w:szCs w:val="32"/>
          <w:highlight w:val="none"/>
        </w:rPr>
        <w:t>万元以下</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含100万元</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或者建筑面积在</w:t>
      </w:r>
      <w:r>
        <w:rPr>
          <w:rFonts w:hint="eastAsia" w:ascii="仿宋_GB2312" w:hAnsi="仿宋_GB2312" w:eastAsia="仿宋_GB2312" w:cs="仿宋_GB2312"/>
          <w:i w:val="0"/>
          <w:iCs w:val="0"/>
          <w:caps w:val="0"/>
          <w:color w:val="auto"/>
          <w:spacing w:val="0"/>
          <w:sz w:val="32"/>
          <w:szCs w:val="32"/>
          <w:highlight w:val="none"/>
          <w:lang w:val="en-US" w:eastAsia="zh-CN"/>
        </w:rPr>
        <w:t>50</w:t>
      </w:r>
      <w:r>
        <w:rPr>
          <w:rFonts w:hint="eastAsia" w:ascii="仿宋_GB2312" w:hAnsi="仿宋_GB2312" w:eastAsia="仿宋_GB2312" w:cs="仿宋_GB2312"/>
          <w:i w:val="0"/>
          <w:iCs w:val="0"/>
          <w:caps w:val="0"/>
          <w:color w:val="auto"/>
          <w:spacing w:val="0"/>
          <w:sz w:val="32"/>
          <w:szCs w:val="32"/>
          <w:highlight w:val="none"/>
        </w:rPr>
        <w:t>0平方米以下的建筑工程，可以不申请办理施工许可证</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装修人在实施既有房屋室内装饰装修前应当告知物业服务企业或房屋管理机构，没有物业服务企业或房屋管理机构的，应当告知属地社区（</w:t>
      </w:r>
      <w:r>
        <w:rPr>
          <w:rFonts w:hint="eastAsia" w:ascii="仿宋_GB2312" w:hAnsi="仿宋_GB2312" w:eastAsia="仿宋_GB2312" w:cs="仿宋_GB2312"/>
          <w:i w:val="0"/>
          <w:iCs w:val="0"/>
          <w:caps w:val="0"/>
          <w:color w:val="auto"/>
          <w:spacing w:val="0"/>
          <w:sz w:val="32"/>
          <w:szCs w:val="32"/>
          <w:highlight w:val="none"/>
          <w:lang w:val="en-US" w:eastAsia="zh-CN"/>
        </w:rPr>
        <w:t>连队</w:t>
      </w:r>
      <w:r>
        <w:rPr>
          <w:rFonts w:hint="eastAsia" w:ascii="仿宋_GB2312" w:hAnsi="仿宋_GB2312" w:eastAsia="仿宋_GB2312" w:cs="仿宋_GB2312"/>
          <w:i w:val="0"/>
          <w:iCs w:val="0"/>
          <w:caps w:val="0"/>
          <w:color w:val="auto"/>
          <w:spacing w:val="0"/>
          <w:sz w:val="32"/>
          <w:szCs w:val="32"/>
          <w:highlight w:val="none"/>
        </w:rPr>
        <w:t>）、属地房屋主管部门，并办理装饰装修登记手续。</w:t>
      </w:r>
      <w:r>
        <w:rPr>
          <w:rFonts w:hint="eastAsia" w:ascii="仿宋_GB2312" w:hAnsi="仿宋_GB2312" w:eastAsia="仿宋_GB2312" w:cs="仿宋_GB2312"/>
          <w:i w:val="0"/>
          <w:iCs w:val="0"/>
          <w:caps w:val="0"/>
          <w:color w:val="auto"/>
          <w:spacing w:val="0"/>
          <w:sz w:val="32"/>
          <w:szCs w:val="32"/>
          <w:highlight w:val="none"/>
          <w:lang w:val="en-US" w:eastAsia="zh-CN"/>
        </w:rPr>
        <w:t>按照住建部第58号令《建设工程消防设计审查验收管理暂行规定》相关要求，装修人应根据项目规模和性质，开工前办理消防设计审查手续，完工投入使用前办理消防验收或备案手续。</w:t>
      </w:r>
    </w:p>
    <w:p w14:paraId="2AA9098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 w:hAnsi="楷体" w:eastAsia="楷体" w:cs="楷体"/>
          <w:i w:val="0"/>
          <w:iCs w:val="0"/>
          <w:caps w:val="0"/>
          <w:color w:val="auto"/>
          <w:spacing w:val="0"/>
          <w:sz w:val="32"/>
          <w:szCs w:val="32"/>
          <w:highlight w:val="none"/>
        </w:rPr>
        <w:t>（二）设计单位。</w:t>
      </w:r>
      <w:r>
        <w:rPr>
          <w:rFonts w:hint="eastAsia" w:ascii="仿宋_GB2312" w:hAnsi="仿宋_GB2312" w:eastAsia="仿宋_GB2312" w:cs="仿宋_GB2312"/>
          <w:i w:val="0"/>
          <w:iCs w:val="0"/>
          <w:caps w:val="0"/>
          <w:color w:val="auto"/>
          <w:spacing w:val="0"/>
          <w:sz w:val="32"/>
          <w:szCs w:val="32"/>
          <w:highlight w:val="none"/>
        </w:rPr>
        <w:t>设计单位承揽既有房屋室内装饰装修设计业务时，应按照工程建设强制性标准和其他技术标准进行设计，不得超越资质等级承揽业务。对于涉及变动建筑主体和承重结构、超过设计标准或规范增加楼面荷载的，应当经原设计单位或者具有相应资质等级的设计单位提出设计方案</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施工图设计文件应当经施工图审查机构审查合格</w:t>
      </w:r>
      <w:r>
        <w:rPr>
          <w:rFonts w:hint="eastAsia" w:ascii="仿宋_GB2312" w:hAnsi="仿宋_GB2312" w:eastAsia="仿宋_GB2312" w:cs="仿宋_GB2312"/>
          <w:i w:val="0"/>
          <w:iCs w:val="0"/>
          <w:caps w:val="0"/>
          <w:color w:val="auto"/>
          <w:spacing w:val="0"/>
          <w:sz w:val="32"/>
          <w:szCs w:val="32"/>
          <w:highlight w:val="none"/>
        </w:rPr>
        <w:t>。</w:t>
      </w:r>
    </w:p>
    <w:p w14:paraId="35370C51">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 w:hAnsi="楷体" w:eastAsia="楷体" w:cs="楷体"/>
          <w:i w:val="0"/>
          <w:iCs w:val="0"/>
          <w:caps w:val="0"/>
          <w:color w:val="auto"/>
          <w:spacing w:val="0"/>
          <w:sz w:val="32"/>
          <w:szCs w:val="32"/>
          <w:highlight w:val="none"/>
        </w:rPr>
        <w:t>（三）装饰装修施工企业。</w:t>
      </w:r>
      <w:r>
        <w:rPr>
          <w:rFonts w:hint="eastAsia" w:ascii="仿宋_GB2312" w:hAnsi="仿宋_GB2312" w:eastAsia="仿宋_GB2312" w:cs="仿宋_GB2312"/>
          <w:i w:val="0"/>
          <w:iCs w:val="0"/>
          <w:caps w:val="0"/>
          <w:color w:val="auto"/>
          <w:spacing w:val="0"/>
          <w:sz w:val="32"/>
          <w:szCs w:val="32"/>
          <w:highlight w:val="none"/>
        </w:rPr>
        <w:t>装饰装修施工企业承揽既有房屋室内装饰装修施工业务时，必须在其资质等级范围内承揽工程。应严格按照工程建设强制性标准和其他技术标准施工</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遵守施工安全操作规程，采取必要的安全防护和消防措施，确保装饰装修工程质量和施工安全，保证毗邻房屋及财产的安全。涉及变动建筑主体和承重结构、超过设计标准或规范增加楼面荷载等情形的，未经原设计单位或具有相应资质等级的设计单位提出设计方案不得施工。</w:t>
      </w:r>
    </w:p>
    <w:p w14:paraId="0FB8921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 w:hAnsi="楷体" w:eastAsia="楷体" w:cs="楷体"/>
          <w:i w:val="0"/>
          <w:iCs w:val="0"/>
          <w:caps w:val="0"/>
          <w:color w:val="auto"/>
          <w:spacing w:val="0"/>
          <w:sz w:val="32"/>
          <w:szCs w:val="32"/>
          <w:highlight w:val="none"/>
        </w:rPr>
        <w:t>（四）物业服务企业或房屋管理机构。</w:t>
      </w:r>
      <w:r>
        <w:rPr>
          <w:rFonts w:hint="eastAsia" w:ascii="仿宋_GB2312" w:hAnsi="仿宋_GB2312" w:eastAsia="仿宋_GB2312" w:cs="仿宋_GB2312"/>
          <w:i w:val="0"/>
          <w:iCs w:val="0"/>
          <w:caps w:val="0"/>
          <w:color w:val="auto"/>
          <w:spacing w:val="0"/>
          <w:sz w:val="32"/>
          <w:szCs w:val="32"/>
          <w:highlight w:val="none"/>
        </w:rPr>
        <w:t>物业服务企业或房屋管理机构应严格执行有关法律法规规章和装饰装修服务管理协议，认真履行装饰装修告知义务和巡查、监督、管理职责，在装修人申报登记时要告知装饰装修禁止行为和注意事项，落实专人加强装饰装修日常巡查管理，发现违法违规行为应立即劝阻、制止，并及时报告属地社区（</w:t>
      </w:r>
      <w:r>
        <w:rPr>
          <w:rFonts w:hint="eastAsia" w:ascii="仿宋_GB2312" w:hAnsi="仿宋_GB2312" w:eastAsia="仿宋_GB2312" w:cs="仿宋_GB2312"/>
          <w:i w:val="0"/>
          <w:iCs w:val="0"/>
          <w:caps w:val="0"/>
          <w:color w:val="auto"/>
          <w:spacing w:val="0"/>
          <w:sz w:val="32"/>
          <w:szCs w:val="32"/>
          <w:highlight w:val="none"/>
          <w:lang w:val="en-US" w:eastAsia="zh-CN"/>
        </w:rPr>
        <w:t>连队</w:t>
      </w:r>
      <w:r>
        <w:rPr>
          <w:rFonts w:hint="eastAsia" w:ascii="仿宋_GB2312" w:hAnsi="仿宋_GB2312" w:eastAsia="仿宋_GB2312" w:cs="仿宋_GB2312"/>
          <w:i w:val="0"/>
          <w:iCs w:val="0"/>
          <w:caps w:val="0"/>
          <w:color w:val="auto"/>
          <w:spacing w:val="0"/>
          <w:sz w:val="32"/>
          <w:szCs w:val="32"/>
          <w:highlight w:val="none"/>
        </w:rPr>
        <w:t>）、团场（</w:t>
      </w:r>
      <w:r>
        <w:rPr>
          <w:rFonts w:hint="eastAsia" w:ascii="仿宋_GB2312" w:hAnsi="仿宋_GB2312" w:eastAsia="仿宋_GB2312" w:cs="仿宋_GB2312"/>
          <w:i w:val="0"/>
          <w:iCs w:val="0"/>
          <w:caps w:val="0"/>
          <w:color w:val="auto"/>
          <w:spacing w:val="0"/>
          <w:sz w:val="32"/>
          <w:szCs w:val="32"/>
          <w:highlight w:val="none"/>
          <w:lang w:val="en-US" w:eastAsia="zh-CN"/>
        </w:rPr>
        <w:t>管委会</w:t>
      </w:r>
      <w:r>
        <w:rPr>
          <w:rFonts w:hint="eastAsia" w:ascii="仿宋_GB2312" w:hAnsi="仿宋_GB2312" w:eastAsia="仿宋_GB2312" w:cs="仿宋_GB2312"/>
          <w:i w:val="0"/>
          <w:iCs w:val="0"/>
          <w:caps w:val="0"/>
          <w:color w:val="auto"/>
          <w:spacing w:val="0"/>
          <w:sz w:val="32"/>
          <w:szCs w:val="32"/>
          <w:highlight w:val="none"/>
        </w:rPr>
        <w:t>）、城管执法部门依法处理。对事先未告知，未签订装修管理服务协议的，物业服务企业或房屋管理机构可依照物业管理临时管理规约，限制施工人员、施工设备、材料等进入施工现场。物业服务企业或房屋管理机构不得向装修人指派装饰装修企业或者强行推销装饰装修材料。</w:t>
      </w:r>
    </w:p>
    <w:p w14:paraId="4D4F785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 w:hAnsi="楷体" w:eastAsia="楷体" w:cs="楷体"/>
          <w:i w:val="0"/>
          <w:iCs w:val="0"/>
          <w:caps w:val="0"/>
          <w:color w:val="auto"/>
          <w:spacing w:val="0"/>
          <w:sz w:val="32"/>
          <w:szCs w:val="32"/>
          <w:highlight w:val="none"/>
        </w:rPr>
        <w:t>（五）属地单位。</w:t>
      </w:r>
      <w:r>
        <w:rPr>
          <w:rFonts w:hint="eastAsia" w:ascii="仿宋_GB2312" w:hAnsi="仿宋_GB2312" w:eastAsia="仿宋_GB2312" w:cs="仿宋_GB2312"/>
          <w:i w:val="0"/>
          <w:iCs w:val="0"/>
          <w:caps w:val="0"/>
          <w:color w:val="auto"/>
          <w:spacing w:val="0"/>
          <w:sz w:val="32"/>
          <w:szCs w:val="32"/>
          <w:highlight w:val="none"/>
        </w:rPr>
        <w:t>各团场（</w:t>
      </w:r>
      <w:r>
        <w:rPr>
          <w:rFonts w:hint="eastAsia" w:ascii="仿宋_GB2312" w:hAnsi="仿宋_GB2312" w:eastAsia="仿宋_GB2312" w:cs="仿宋_GB2312"/>
          <w:i w:val="0"/>
          <w:iCs w:val="0"/>
          <w:caps w:val="0"/>
          <w:color w:val="auto"/>
          <w:spacing w:val="0"/>
          <w:sz w:val="32"/>
          <w:szCs w:val="32"/>
          <w:highlight w:val="none"/>
          <w:lang w:val="en-US" w:eastAsia="zh-CN"/>
        </w:rPr>
        <w:t>管委会</w:t>
      </w:r>
      <w:r>
        <w:rPr>
          <w:rFonts w:hint="eastAsia" w:ascii="仿宋_GB2312" w:hAnsi="仿宋_GB2312" w:eastAsia="仿宋_GB2312" w:cs="仿宋_GB2312"/>
          <w:i w:val="0"/>
          <w:iCs w:val="0"/>
          <w:caps w:val="0"/>
          <w:color w:val="auto"/>
          <w:spacing w:val="0"/>
          <w:sz w:val="32"/>
          <w:szCs w:val="32"/>
          <w:highlight w:val="none"/>
        </w:rPr>
        <w:t>）要认真履行属地管理责任，组织督促辖区社区（</w:t>
      </w:r>
      <w:r>
        <w:rPr>
          <w:rFonts w:hint="eastAsia" w:ascii="仿宋_GB2312" w:hAnsi="仿宋_GB2312" w:eastAsia="仿宋_GB2312" w:cs="仿宋_GB2312"/>
          <w:i w:val="0"/>
          <w:iCs w:val="0"/>
          <w:caps w:val="0"/>
          <w:color w:val="auto"/>
          <w:spacing w:val="0"/>
          <w:sz w:val="32"/>
          <w:szCs w:val="32"/>
          <w:highlight w:val="none"/>
          <w:lang w:val="en-US" w:eastAsia="zh-CN"/>
        </w:rPr>
        <w:t>连队</w:t>
      </w:r>
      <w:r>
        <w:rPr>
          <w:rFonts w:hint="eastAsia" w:ascii="仿宋_GB2312" w:hAnsi="仿宋_GB2312" w:eastAsia="仿宋_GB2312" w:cs="仿宋_GB2312"/>
          <w:i w:val="0"/>
          <w:iCs w:val="0"/>
          <w:caps w:val="0"/>
          <w:color w:val="auto"/>
          <w:spacing w:val="0"/>
          <w:sz w:val="32"/>
          <w:szCs w:val="32"/>
          <w:highlight w:val="none"/>
        </w:rPr>
        <w:t>）、物业服务企业或房屋管理机构加强既有房屋室内装饰装修安全监管，及时稳妥做好有关安全事件应急处置。</w:t>
      </w:r>
    </w:p>
    <w:p w14:paraId="35879E2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各</w:t>
      </w:r>
      <w:r>
        <w:rPr>
          <w:rFonts w:hint="eastAsia" w:ascii="仿宋_GB2312" w:hAnsi="仿宋_GB2312" w:eastAsia="仿宋_GB2312" w:cs="仿宋_GB2312"/>
          <w:i w:val="0"/>
          <w:iCs w:val="0"/>
          <w:caps w:val="0"/>
          <w:color w:val="auto"/>
          <w:spacing w:val="0"/>
          <w:sz w:val="32"/>
          <w:szCs w:val="32"/>
          <w:highlight w:val="none"/>
          <w:lang w:eastAsia="zh-CN"/>
        </w:rPr>
        <w:t>团场（管委会）</w:t>
      </w:r>
      <w:r>
        <w:rPr>
          <w:rFonts w:hint="eastAsia" w:ascii="仿宋_GB2312" w:hAnsi="仿宋_GB2312" w:eastAsia="仿宋_GB2312" w:cs="仿宋_GB2312"/>
          <w:i w:val="0"/>
          <w:iCs w:val="0"/>
          <w:caps w:val="0"/>
          <w:color w:val="auto"/>
          <w:spacing w:val="0"/>
          <w:sz w:val="32"/>
          <w:szCs w:val="32"/>
          <w:highlight w:val="none"/>
        </w:rPr>
        <w:t>要加强日常巡查检查，发现违法违规装修行为及时制止和督促改正，并向</w:t>
      </w:r>
      <w:r>
        <w:rPr>
          <w:rFonts w:hint="eastAsia" w:ascii="仿宋_GB2312" w:hAnsi="仿宋_GB2312" w:eastAsia="仿宋_GB2312" w:cs="仿宋_GB2312"/>
          <w:i w:val="0"/>
          <w:iCs w:val="0"/>
          <w:caps w:val="0"/>
          <w:color w:val="auto"/>
          <w:spacing w:val="0"/>
          <w:sz w:val="32"/>
          <w:szCs w:val="32"/>
          <w:highlight w:val="none"/>
          <w:lang w:val="en-US" w:eastAsia="zh-CN"/>
        </w:rPr>
        <w:t>住建局</w:t>
      </w:r>
      <w:r>
        <w:rPr>
          <w:rFonts w:hint="eastAsia" w:ascii="仿宋_GB2312" w:hAnsi="仿宋_GB2312" w:eastAsia="仿宋_GB2312" w:cs="仿宋_GB2312"/>
          <w:i w:val="0"/>
          <w:iCs w:val="0"/>
          <w:caps w:val="0"/>
          <w:color w:val="auto"/>
          <w:spacing w:val="0"/>
          <w:sz w:val="32"/>
          <w:szCs w:val="32"/>
          <w:highlight w:val="none"/>
        </w:rPr>
        <w:t>城管部门报告。充分发动群众监督装饰装修活动的作用，畅通投诉渠道，及时受理物业服务企业或房屋管理机构、群众等相关报告或投诉，属于各</w:t>
      </w:r>
      <w:r>
        <w:rPr>
          <w:rFonts w:hint="eastAsia" w:ascii="仿宋_GB2312" w:hAnsi="仿宋_GB2312" w:eastAsia="仿宋_GB2312" w:cs="仿宋_GB2312"/>
          <w:i w:val="0"/>
          <w:iCs w:val="0"/>
          <w:caps w:val="0"/>
          <w:color w:val="auto"/>
          <w:spacing w:val="0"/>
          <w:sz w:val="32"/>
          <w:szCs w:val="32"/>
          <w:highlight w:val="none"/>
          <w:lang w:eastAsia="zh-CN"/>
        </w:rPr>
        <w:t>团场（管委会）</w:t>
      </w:r>
      <w:r>
        <w:rPr>
          <w:rFonts w:hint="eastAsia" w:ascii="仿宋_GB2312" w:hAnsi="仿宋_GB2312" w:eastAsia="仿宋_GB2312" w:cs="仿宋_GB2312"/>
          <w:i w:val="0"/>
          <w:iCs w:val="0"/>
          <w:caps w:val="0"/>
          <w:color w:val="auto"/>
          <w:spacing w:val="0"/>
          <w:sz w:val="32"/>
          <w:szCs w:val="32"/>
          <w:highlight w:val="none"/>
        </w:rPr>
        <w:t>职责范围内的及时处理，属于职能部门职责范围的依法移交相关部门处理。</w:t>
      </w:r>
    </w:p>
    <w:p w14:paraId="5688C6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明确监管责任</w:t>
      </w:r>
    </w:p>
    <w:p w14:paraId="3FCF731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按照规定，依法应当办理施工许可证的装饰装修工程，由</w:t>
      </w:r>
      <w:r>
        <w:rPr>
          <w:rFonts w:hint="eastAsia" w:ascii="仿宋_GB2312" w:hAnsi="仿宋_GB2312" w:eastAsia="仿宋_GB2312" w:cs="仿宋_GB2312"/>
          <w:i w:val="0"/>
          <w:iCs w:val="0"/>
          <w:caps w:val="0"/>
          <w:color w:val="auto"/>
          <w:spacing w:val="0"/>
          <w:sz w:val="32"/>
          <w:szCs w:val="32"/>
          <w:highlight w:val="none"/>
          <w:lang w:eastAsia="zh-CN"/>
        </w:rPr>
        <w:t>师</w:t>
      </w:r>
      <w:r>
        <w:rPr>
          <w:rFonts w:hint="eastAsia" w:ascii="仿宋_GB2312" w:hAnsi="仿宋_GB2312" w:eastAsia="仿宋_GB2312" w:cs="仿宋_GB2312"/>
          <w:i w:val="0"/>
          <w:iCs w:val="0"/>
          <w:caps w:val="0"/>
          <w:color w:val="auto"/>
          <w:spacing w:val="0"/>
          <w:sz w:val="32"/>
          <w:szCs w:val="32"/>
          <w:highlight w:val="none"/>
        </w:rPr>
        <w:t>住建部门或</w:t>
      </w:r>
      <w:r>
        <w:rPr>
          <w:rFonts w:hint="eastAsia" w:ascii="仿宋_GB2312" w:hAnsi="仿宋_GB2312" w:eastAsia="仿宋_GB2312" w:cs="仿宋_GB2312"/>
          <w:i w:val="0"/>
          <w:iCs w:val="0"/>
          <w:caps w:val="0"/>
          <w:color w:val="auto"/>
          <w:spacing w:val="0"/>
          <w:sz w:val="32"/>
          <w:szCs w:val="32"/>
          <w:highlight w:val="none"/>
          <w:lang w:val="en-US" w:eastAsia="zh-CN"/>
        </w:rPr>
        <w:t>兵团乌鲁木齐经济技术开发区</w:t>
      </w:r>
      <w:r>
        <w:rPr>
          <w:rFonts w:hint="eastAsia" w:ascii="仿宋_GB2312" w:hAnsi="仿宋_GB2312" w:eastAsia="仿宋_GB2312" w:cs="仿宋_GB2312"/>
          <w:i w:val="0"/>
          <w:iCs w:val="0"/>
          <w:caps w:val="0"/>
          <w:color w:val="auto"/>
          <w:spacing w:val="0"/>
          <w:sz w:val="32"/>
          <w:szCs w:val="32"/>
          <w:highlight w:val="none"/>
        </w:rPr>
        <w:t>管委会依据</w:t>
      </w:r>
      <w:r>
        <w:rPr>
          <w:rFonts w:hint="eastAsia" w:ascii="仿宋_GB2312" w:hAnsi="仿宋_GB2312" w:eastAsia="仿宋_GB2312" w:cs="仿宋_GB2312"/>
          <w:i w:val="0"/>
          <w:iCs w:val="0"/>
          <w:caps w:val="0"/>
          <w:color w:val="auto"/>
          <w:spacing w:val="0"/>
          <w:sz w:val="32"/>
          <w:szCs w:val="32"/>
          <w:highlight w:val="none"/>
          <w:lang w:val="en-US" w:eastAsia="zh-CN"/>
        </w:rPr>
        <w:t>职责权限</w:t>
      </w:r>
      <w:r>
        <w:rPr>
          <w:rFonts w:hint="eastAsia" w:ascii="仿宋_GB2312" w:hAnsi="仿宋_GB2312" w:eastAsia="仿宋_GB2312" w:cs="仿宋_GB2312"/>
          <w:i w:val="0"/>
          <w:iCs w:val="0"/>
          <w:caps w:val="0"/>
          <w:color w:val="auto"/>
          <w:spacing w:val="0"/>
          <w:sz w:val="32"/>
          <w:szCs w:val="32"/>
          <w:highlight w:val="none"/>
        </w:rPr>
        <w:t>负责装饰装修工程的质量安全监管。</w:t>
      </w:r>
    </w:p>
    <w:p w14:paraId="625B4A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各</w:t>
      </w:r>
      <w:r>
        <w:rPr>
          <w:rFonts w:hint="eastAsia" w:ascii="仿宋_GB2312" w:hAnsi="仿宋_GB2312" w:eastAsia="仿宋_GB2312" w:cs="仿宋_GB2312"/>
          <w:i w:val="0"/>
          <w:iCs w:val="0"/>
          <w:caps w:val="0"/>
          <w:color w:val="auto"/>
          <w:spacing w:val="0"/>
          <w:sz w:val="32"/>
          <w:szCs w:val="32"/>
          <w:highlight w:val="none"/>
          <w:lang w:eastAsia="zh-CN"/>
        </w:rPr>
        <w:t>团场（管委会）、</w:t>
      </w:r>
      <w:r>
        <w:rPr>
          <w:rFonts w:hint="eastAsia" w:ascii="仿宋_GB2312" w:hAnsi="仿宋_GB2312" w:eastAsia="仿宋_GB2312" w:cs="仿宋_GB2312"/>
          <w:i w:val="0"/>
          <w:iCs w:val="0"/>
          <w:caps w:val="0"/>
          <w:color w:val="auto"/>
          <w:spacing w:val="0"/>
          <w:sz w:val="32"/>
          <w:szCs w:val="32"/>
          <w:highlight w:val="none"/>
        </w:rPr>
        <w:t>各物业服务企业</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各有关单位在日常巡查过程</w:t>
      </w:r>
      <w:r>
        <w:rPr>
          <w:rFonts w:hint="eastAsia" w:ascii="仿宋_GB2312" w:hAnsi="仿宋_GB2312" w:eastAsia="仿宋_GB2312" w:cs="仿宋_GB2312"/>
          <w:i w:val="0"/>
          <w:iCs w:val="0"/>
          <w:caps w:val="0"/>
          <w:color w:val="auto"/>
          <w:spacing w:val="0"/>
          <w:sz w:val="32"/>
          <w:szCs w:val="32"/>
          <w:highlight w:val="none"/>
          <w:lang w:val="en-US" w:eastAsia="zh-CN"/>
        </w:rPr>
        <w:t>中</w:t>
      </w:r>
      <w:r>
        <w:rPr>
          <w:rFonts w:hint="eastAsia" w:ascii="仿宋_GB2312" w:hAnsi="仿宋_GB2312" w:eastAsia="仿宋_GB2312" w:cs="仿宋_GB2312"/>
          <w:i w:val="0"/>
          <w:iCs w:val="0"/>
          <w:caps w:val="0"/>
          <w:color w:val="auto"/>
          <w:spacing w:val="0"/>
          <w:sz w:val="32"/>
          <w:szCs w:val="32"/>
          <w:highlight w:val="none"/>
        </w:rPr>
        <w:t>发现应当办理施工许可证的既有房屋室内装饰装修工程未办理施工许可证的，有执法权限的单位和部门</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应当责令停止施工并依法处罚，同时督促建设单位（房屋装修人）按规定办理施工许可证。没有执法权限的单位和部门，应当函告住建</w:t>
      </w:r>
      <w:r>
        <w:rPr>
          <w:rFonts w:hint="eastAsia" w:ascii="仿宋_GB2312" w:hAnsi="仿宋_GB2312" w:eastAsia="仿宋_GB2312" w:cs="仿宋_GB2312"/>
          <w:i w:val="0"/>
          <w:iCs w:val="0"/>
          <w:caps w:val="0"/>
          <w:color w:val="auto"/>
          <w:spacing w:val="0"/>
          <w:sz w:val="32"/>
          <w:szCs w:val="32"/>
          <w:highlight w:val="none"/>
          <w:lang w:val="en-US" w:eastAsia="zh-CN"/>
        </w:rPr>
        <w:t>局城管</w:t>
      </w:r>
      <w:r>
        <w:rPr>
          <w:rFonts w:hint="eastAsia" w:ascii="仿宋_GB2312" w:hAnsi="仿宋_GB2312" w:eastAsia="仿宋_GB2312" w:cs="仿宋_GB2312"/>
          <w:i w:val="0"/>
          <w:iCs w:val="0"/>
          <w:caps w:val="0"/>
          <w:color w:val="auto"/>
          <w:spacing w:val="0"/>
          <w:sz w:val="32"/>
          <w:szCs w:val="32"/>
          <w:highlight w:val="none"/>
        </w:rPr>
        <w:t>部门，存在违法情形的，城管执法部门责令停工整改，并依法处罚</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同时督促房屋装修人按规定办理施工许可证</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房屋装修人按规定办理施工许可证后，住建部门或</w:t>
      </w:r>
      <w:r>
        <w:rPr>
          <w:rFonts w:hint="eastAsia" w:ascii="仿宋_GB2312" w:hAnsi="仿宋_GB2312" w:eastAsia="仿宋_GB2312" w:cs="仿宋_GB2312"/>
          <w:i w:val="0"/>
          <w:iCs w:val="0"/>
          <w:caps w:val="0"/>
          <w:color w:val="auto"/>
          <w:spacing w:val="0"/>
          <w:sz w:val="32"/>
          <w:szCs w:val="32"/>
          <w:highlight w:val="none"/>
          <w:lang w:val="en-US" w:eastAsia="zh-CN"/>
        </w:rPr>
        <w:t>兵团乌鲁木齐经济技术</w:t>
      </w:r>
      <w:r>
        <w:rPr>
          <w:rFonts w:hint="eastAsia" w:ascii="仿宋_GB2312" w:hAnsi="仿宋_GB2312" w:eastAsia="仿宋_GB2312" w:cs="仿宋_GB2312"/>
          <w:i w:val="0"/>
          <w:iCs w:val="0"/>
          <w:caps w:val="0"/>
          <w:color w:val="auto"/>
          <w:spacing w:val="0"/>
          <w:sz w:val="32"/>
          <w:szCs w:val="32"/>
          <w:highlight w:val="none"/>
        </w:rPr>
        <w:t>开发区管委会依据职责权限按规定做好装饰装修工程的质量安全监管。</w:t>
      </w:r>
    </w:p>
    <w:p w14:paraId="4DDE963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按照规定不需要办理施工许可证的既有房屋室内装饰装修工程，按照以下职责分工进行监管：</w:t>
      </w:r>
    </w:p>
    <w:p w14:paraId="01F74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1.</w:t>
      </w:r>
      <w:r>
        <w:rPr>
          <w:rFonts w:hint="eastAsia" w:ascii="仿宋_GB2312" w:hAnsi="仿宋_GB2312" w:eastAsia="仿宋_GB2312" w:cs="仿宋_GB2312"/>
          <w:i w:val="0"/>
          <w:iCs w:val="0"/>
          <w:caps w:val="0"/>
          <w:color w:val="auto"/>
          <w:spacing w:val="0"/>
          <w:sz w:val="32"/>
          <w:szCs w:val="32"/>
          <w:highlight w:val="none"/>
        </w:rPr>
        <w:t>所在房屋有物业服务企业的，物业服务企业在为装修人办理既有房屋室内装饰装修登记手续时，要告知装修人装饰装修禁止行为和注意事项，并按照装饰装修管理服务协议的约定加强装饰装修活动现场的巡查检查，物业服务企业发现装修人存在违法违规装饰装修行为的，应当采取合理措施制止装修人继续施工，并及时上报属地</w:t>
      </w:r>
      <w:r>
        <w:rPr>
          <w:rFonts w:hint="eastAsia" w:ascii="仿宋_GB2312" w:hAnsi="仿宋_GB2312" w:eastAsia="仿宋_GB2312" w:cs="仿宋_GB2312"/>
          <w:i w:val="0"/>
          <w:iCs w:val="0"/>
          <w:caps w:val="0"/>
          <w:color w:val="auto"/>
          <w:spacing w:val="0"/>
          <w:sz w:val="32"/>
          <w:szCs w:val="32"/>
          <w:highlight w:val="none"/>
          <w:lang w:eastAsia="zh-CN"/>
        </w:rPr>
        <w:t>社区（连队）</w:t>
      </w:r>
      <w:r>
        <w:rPr>
          <w:rFonts w:hint="eastAsia" w:ascii="仿宋_GB2312" w:hAnsi="仿宋_GB2312" w:eastAsia="仿宋_GB2312" w:cs="仿宋_GB2312"/>
          <w:i w:val="0"/>
          <w:iCs w:val="0"/>
          <w:caps w:val="0"/>
          <w:color w:val="auto"/>
          <w:spacing w:val="0"/>
          <w:sz w:val="32"/>
          <w:szCs w:val="32"/>
          <w:highlight w:val="none"/>
        </w:rPr>
        <w:t>、属地房屋主管部门以及</w:t>
      </w:r>
      <w:r>
        <w:rPr>
          <w:rFonts w:hint="eastAsia" w:ascii="仿宋_GB2312" w:hAnsi="仿宋_GB2312" w:eastAsia="仿宋_GB2312" w:cs="仿宋_GB2312"/>
          <w:i w:val="0"/>
          <w:iCs w:val="0"/>
          <w:caps w:val="0"/>
          <w:color w:val="auto"/>
          <w:spacing w:val="0"/>
          <w:sz w:val="32"/>
          <w:szCs w:val="32"/>
          <w:highlight w:val="none"/>
          <w:lang w:eastAsia="zh-CN"/>
        </w:rPr>
        <w:t>师</w:t>
      </w:r>
      <w:r>
        <w:rPr>
          <w:rFonts w:hint="eastAsia" w:ascii="仿宋_GB2312" w:hAnsi="仿宋_GB2312" w:eastAsia="仿宋_GB2312" w:cs="仿宋_GB2312"/>
          <w:i w:val="0"/>
          <w:iCs w:val="0"/>
          <w:caps w:val="0"/>
          <w:color w:val="auto"/>
          <w:spacing w:val="0"/>
          <w:sz w:val="32"/>
          <w:szCs w:val="32"/>
          <w:highlight w:val="none"/>
        </w:rPr>
        <w:t>住建</w:t>
      </w:r>
      <w:r>
        <w:rPr>
          <w:rFonts w:hint="eastAsia" w:ascii="仿宋_GB2312" w:hAnsi="仿宋_GB2312" w:eastAsia="仿宋_GB2312" w:cs="仿宋_GB2312"/>
          <w:i w:val="0"/>
          <w:iCs w:val="0"/>
          <w:caps w:val="0"/>
          <w:color w:val="auto"/>
          <w:spacing w:val="0"/>
          <w:sz w:val="32"/>
          <w:szCs w:val="32"/>
          <w:highlight w:val="none"/>
          <w:lang w:val="en-US" w:eastAsia="zh-CN"/>
        </w:rPr>
        <w:t>局城管</w:t>
      </w:r>
      <w:r>
        <w:rPr>
          <w:rFonts w:hint="eastAsia" w:ascii="仿宋_GB2312" w:hAnsi="仿宋_GB2312" w:eastAsia="仿宋_GB2312" w:cs="仿宋_GB2312"/>
          <w:i w:val="0"/>
          <w:iCs w:val="0"/>
          <w:caps w:val="0"/>
          <w:color w:val="auto"/>
          <w:spacing w:val="0"/>
          <w:sz w:val="32"/>
          <w:szCs w:val="32"/>
          <w:highlight w:val="none"/>
        </w:rPr>
        <w:t>部门，凡涉及变动主体及承重结构影响房屋使用安全的，</w:t>
      </w:r>
      <w:r>
        <w:rPr>
          <w:rFonts w:hint="eastAsia" w:ascii="仿宋_GB2312" w:hAnsi="仿宋_GB2312" w:eastAsia="仿宋_GB2312" w:cs="仿宋_GB2312"/>
          <w:i w:val="0"/>
          <w:iCs w:val="0"/>
          <w:caps w:val="0"/>
          <w:color w:val="auto"/>
          <w:spacing w:val="0"/>
          <w:sz w:val="32"/>
          <w:szCs w:val="32"/>
          <w:highlight w:val="none"/>
          <w:lang w:val="en-US" w:eastAsia="zh-CN"/>
        </w:rPr>
        <w:t>由</w:t>
      </w:r>
      <w:r>
        <w:rPr>
          <w:rFonts w:hint="eastAsia" w:ascii="仿宋_GB2312" w:hAnsi="仿宋_GB2312" w:eastAsia="仿宋_GB2312" w:cs="仿宋_GB2312"/>
          <w:i w:val="0"/>
          <w:iCs w:val="0"/>
          <w:caps w:val="0"/>
          <w:color w:val="auto"/>
          <w:spacing w:val="0"/>
          <w:sz w:val="32"/>
          <w:szCs w:val="32"/>
          <w:highlight w:val="none"/>
        </w:rPr>
        <w:t>城管执法部门责令停工整改，并依法处罚。情节严重，造成重大安全隐患危及公共安全涉嫌构成犯罪的，移交公安部门依法处理。</w:t>
      </w:r>
    </w:p>
    <w:p w14:paraId="2D8488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2.</w:t>
      </w:r>
      <w:r>
        <w:rPr>
          <w:rFonts w:hint="eastAsia" w:ascii="仿宋_GB2312" w:hAnsi="仿宋_GB2312" w:eastAsia="仿宋_GB2312" w:cs="仿宋_GB2312"/>
          <w:i w:val="0"/>
          <w:iCs w:val="0"/>
          <w:caps w:val="0"/>
          <w:color w:val="auto"/>
          <w:spacing w:val="0"/>
          <w:sz w:val="32"/>
          <w:szCs w:val="32"/>
          <w:highlight w:val="none"/>
        </w:rPr>
        <w:t>所在房屋有房屋管理机构的，由房屋管理机构负责装饰装修工程的日常监督管理。房屋管理机构发现装修人存在违法违规装饰装修行为的，应当及时制止装修人继续施工，并及时上报属地社区（连</w:t>
      </w:r>
      <w:r>
        <w:rPr>
          <w:rFonts w:hint="eastAsia" w:ascii="仿宋_GB2312" w:hAnsi="仿宋_GB2312" w:eastAsia="仿宋_GB2312" w:cs="仿宋_GB2312"/>
          <w:i w:val="0"/>
          <w:iCs w:val="0"/>
          <w:caps w:val="0"/>
          <w:color w:val="auto"/>
          <w:spacing w:val="0"/>
          <w:sz w:val="32"/>
          <w:szCs w:val="32"/>
          <w:highlight w:val="none"/>
          <w:lang w:val="en-US" w:eastAsia="zh-CN"/>
        </w:rPr>
        <w:t>队</w:t>
      </w:r>
      <w:r>
        <w:rPr>
          <w:rFonts w:hint="eastAsia" w:ascii="仿宋_GB2312" w:hAnsi="仿宋_GB2312" w:eastAsia="仿宋_GB2312" w:cs="仿宋_GB2312"/>
          <w:i w:val="0"/>
          <w:iCs w:val="0"/>
          <w:caps w:val="0"/>
          <w:color w:val="auto"/>
          <w:spacing w:val="0"/>
          <w:sz w:val="32"/>
          <w:szCs w:val="32"/>
          <w:highlight w:val="none"/>
        </w:rPr>
        <w:t>）、属地房屋主管部门以及</w:t>
      </w:r>
      <w:r>
        <w:rPr>
          <w:rFonts w:hint="eastAsia" w:ascii="仿宋_GB2312" w:hAnsi="仿宋_GB2312" w:eastAsia="仿宋_GB2312" w:cs="仿宋_GB2312"/>
          <w:i w:val="0"/>
          <w:iCs w:val="0"/>
          <w:caps w:val="0"/>
          <w:color w:val="auto"/>
          <w:spacing w:val="0"/>
          <w:sz w:val="32"/>
          <w:szCs w:val="32"/>
          <w:highlight w:val="none"/>
          <w:lang w:eastAsia="zh-CN"/>
        </w:rPr>
        <w:t>师</w:t>
      </w:r>
      <w:r>
        <w:rPr>
          <w:rFonts w:hint="eastAsia" w:ascii="仿宋_GB2312" w:hAnsi="仿宋_GB2312" w:eastAsia="仿宋_GB2312" w:cs="仿宋_GB2312"/>
          <w:i w:val="0"/>
          <w:iCs w:val="0"/>
          <w:caps w:val="0"/>
          <w:color w:val="auto"/>
          <w:spacing w:val="0"/>
          <w:sz w:val="32"/>
          <w:szCs w:val="32"/>
          <w:highlight w:val="none"/>
        </w:rPr>
        <w:t>住建</w:t>
      </w:r>
      <w:r>
        <w:rPr>
          <w:rFonts w:hint="eastAsia" w:ascii="仿宋_GB2312" w:hAnsi="仿宋_GB2312" w:eastAsia="仿宋_GB2312" w:cs="仿宋_GB2312"/>
          <w:i w:val="0"/>
          <w:iCs w:val="0"/>
          <w:caps w:val="0"/>
          <w:color w:val="auto"/>
          <w:spacing w:val="0"/>
          <w:sz w:val="32"/>
          <w:szCs w:val="32"/>
          <w:highlight w:val="none"/>
          <w:lang w:val="en-US" w:eastAsia="zh-CN"/>
        </w:rPr>
        <w:t>局城管</w:t>
      </w:r>
      <w:r>
        <w:rPr>
          <w:rFonts w:hint="eastAsia" w:ascii="仿宋_GB2312" w:hAnsi="仿宋_GB2312" w:eastAsia="仿宋_GB2312" w:cs="仿宋_GB2312"/>
          <w:i w:val="0"/>
          <w:iCs w:val="0"/>
          <w:caps w:val="0"/>
          <w:color w:val="auto"/>
          <w:spacing w:val="0"/>
          <w:sz w:val="32"/>
          <w:szCs w:val="32"/>
          <w:highlight w:val="none"/>
        </w:rPr>
        <w:t>部门，凡涉及变动主体及承重结构影响房屋使用安全的，</w:t>
      </w:r>
      <w:r>
        <w:rPr>
          <w:rFonts w:hint="eastAsia" w:ascii="仿宋_GB2312" w:hAnsi="仿宋_GB2312" w:eastAsia="仿宋_GB2312" w:cs="仿宋_GB2312"/>
          <w:i w:val="0"/>
          <w:iCs w:val="0"/>
          <w:caps w:val="0"/>
          <w:color w:val="auto"/>
          <w:spacing w:val="0"/>
          <w:sz w:val="32"/>
          <w:szCs w:val="32"/>
          <w:highlight w:val="none"/>
          <w:lang w:val="en-US" w:eastAsia="zh-CN"/>
        </w:rPr>
        <w:t>由</w:t>
      </w:r>
      <w:r>
        <w:rPr>
          <w:rFonts w:hint="eastAsia" w:ascii="仿宋_GB2312" w:hAnsi="仿宋_GB2312" w:eastAsia="仿宋_GB2312" w:cs="仿宋_GB2312"/>
          <w:i w:val="0"/>
          <w:iCs w:val="0"/>
          <w:caps w:val="0"/>
          <w:color w:val="auto"/>
          <w:spacing w:val="0"/>
          <w:sz w:val="32"/>
          <w:szCs w:val="32"/>
          <w:highlight w:val="none"/>
        </w:rPr>
        <w:t>城管执法部门责令停工整改，并依法处罚。情节严重，造成重大安全隐患危及公共安全涉嫌构成犯罪的，移交公安部门依法处理。</w:t>
      </w:r>
    </w:p>
    <w:p w14:paraId="20FA42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所在房屋既没有物业服务企业又没有管理单位的，由所在社区（连</w:t>
      </w:r>
      <w:r>
        <w:rPr>
          <w:rFonts w:hint="eastAsia" w:ascii="仿宋_GB2312" w:hAnsi="仿宋_GB2312" w:eastAsia="仿宋_GB2312" w:cs="仿宋_GB2312"/>
          <w:i w:val="0"/>
          <w:iCs w:val="0"/>
          <w:caps w:val="0"/>
          <w:color w:val="auto"/>
          <w:spacing w:val="0"/>
          <w:sz w:val="32"/>
          <w:szCs w:val="32"/>
          <w:highlight w:val="none"/>
          <w:lang w:val="en-US" w:eastAsia="zh-CN"/>
        </w:rPr>
        <w:t>队</w:t>
      </w:r>
      <w:r>
        <w:rPr>
          <w:rFonts w:hint="eastAsia" w:ascii="仿宋_GB2312" w:hAnsi="仿宋_GB2312" w:eastAsia="仿宋_GB2312" w:cs="仿宋_GB2312"/>
          <w:i w:val="0"/>
          <w:iCs w:val="0"/>
          <w:caps w:val="0"/>
          <w:color w:val="auto"/>
          <w:spacing w:val="0"/>
          <w:sz w:val="32"/>
          <w:szCs w:val="32"/>
          <w:highlight w:val="none"/>
        </w:rPr>
        <w:t>）负责装饰装修工程的日常监督管理。社区（连</w:t>
      </w:r>
      <w:r>
        <w:rPr>
          <w:rFonts w:hint="eastAsia" w:ascii="仿宋_GB2312" w:hAnsi="仿宋_GB2312" w:eastAsia="仿宋_GB2312" w:cs="仿宋_GB2312"/>
          <w:i w:val="0"/>
          <w:iCs w:val="0"/>
          <w:caps w:val="0"/>
          <w:color w:val="auto"/>
          <w:spacing w:val="0"/>
          <w:sz w:val="32"/>
          <w:szCs w:val="32"/>
          <w:highlight w:val="none"/>
          <w:lang w:val="en-US" w:eastAsia="zh-CN"/>
        </w:rPr>
        <w:t>队</w:t>
      </w:r>
      <w:r>
        <w:rPr>
          <w:rFonts w:hint="eastAsia" w:ascii="仿宋_GB2312" w:hAnsi="仿宋_GB2312" w:eastAsia="仿宋_GB2312" w:cs="仿宋_GB2312"/>
          <w:i w:val="0"/>
          <w:iCs w:val="0"/>
          <w:caps w:val="0"/>
          <w:color w:val="auto"/>
          <w:spacing w:val="0"/>
          <w:sz w:val="32"/>
          <w:szCs w:val="32"/>
          <w:highlight w:val="none"/>
        </w:rPr>
        <w:t>）发现装修人存在违法违规装饰装修行为的，应当及时制止装修人继续施工，若涉及变动主体及承重结构影响房屋使用安全的</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应及时函告住建</w:t>
      </w:r>
      <w:r>
        <w:rPr>
          <w:rFonts w:hint="eastAsia" w:ascii="仿宋_GB2312" w:hAnsi="仿宋_GB2312" w:eastAsia="仿宋_GB2312" w:cs="仿宋_GB2312"/>
          <w:i w:val="0"/>
          <w:iCs w:val="0"/>
          <w:caps w:val="0"/>
          <w:color w:val="auto"/>
          <w:spacing w:val="0"/>
          <w:sz w:val="32"/>
          <w:szCs w:val="32"/>
          <w:highlight w:val="none"/>
          <w:lang w:val="en-US" w:eastAsia="zh-CN"/>
        </w:rPr>
        <w:t>局城管</w:t>
      </w:r>
      <w:r>
        <w:rPr>
          <w:rFonts w:hint="eastAsia" w:ascii="仿宋_GB2312" w:hAnsi="仿宋_GB2312" w:eastAsia="仿宋_GB2312" w:cs="仿宋_GB2312"/>
          <w:i w:val="0"/>
          <w:iCs w:val="0"/>
          <w:caps w:val="0"/>
          <w:color w:val="auto"/>
          <w:spacing w:val="0"/>
          <w:sz w:val="32"/>
          <w:szCs w:val="32"/>
          <w:highlight w:val="none"/>
        </w:rPr>
        <w:t>部门，</w:t>
      </w:r>
      <w:r>
        <w:rPr>
          <w:rFonts w:hint="eastAsia" w:ascii="仿宋_GB2312" w:hAnsi="仿宋_GB2312" w:eastAsia="仿宋_GB2312" w:cs="仿宋_GB2312"/>
          <w:i w:val="0"/>
          <w:iCs w:val="0"/>
          <w:caps w:val="0"/>
          <w:color w:val="auto"/>
          <w:spacing w:val="0"/>
          <w:sz w:val="32"/>
          <w:szCs w:val="32"/>
          <w:highlight w:val="none"/>
          <w:lang w:val="en-US" w:eastAsia="zh-CN"/>
        </w:rPr>
        <w:t>由</w:t>
      </w:r>
      <w:r>
        <w:rPr>
          <w:rFonts w:hint="eastAsia" w:ascii="仿宋_GB2312" w:hAnsi="仿宋_GB2312" w:eastAsia="仿宋_GB2312" w:cs="仿宋_GB2312"/>
          <w:i w:val="0"/>
          <w:iCs w:val="0"/>
          <w:caps w:val="0"/>
          <w:color w:val="auto"/>
          <w:spacing w:val="0"/>
          <w:sz w:val="32"/>
          <w:szCs w:val="32"/>
          <w:highlight w:val="none"/>
        </w:rPr>
        <w:t>城管执法部门责令停工整改，并依法处罚。情节严重，造成重大安全隐患危及公共安全涉嫌构成犯罪的，移交公安部门依法处理。</w:t>
      </w:r>
    </w:p>
    <w:p w14:paraId="4109E72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规范装饰装修程序</w:t>
      </w:r>
    </w:p>
    <w:p w14:paraId="29495B1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1040" w:firstLineChars="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 w:hAnsi="楷体" w:eastAsia="楷体" w:cs="楷体"/>
          <w:i w:val="0"/>
          <w:iCs w:val="0"/>
          <w:caps w:val="0"/>
          <w:color w:val="auto"/>
          <w:spacing w:val="0"/>
          <w:sz w:val="32"/>
          <w:szCs w:val="32"/>
          <w:highlight w:val="none"/>
        </w:rPr>
        <w:t>住宅室内装饰装修。</w:t>
      </w:r>
      <w:r>
        <w:rPr>
          <w:rFonts w:hint="eastAsia" w:ascii="仿宋_GB2312" w:hAnsi="仿宋_GB2312" w:eastAsia="仿宋_GB2312" w:cs="仿宋_GB2312"/>
          <w:i w:val="0"/>
          <w:iCs w:val="0"/>
          <w:caps w:val="0"/>
          <w:color w:val="auto"/>
          <w:spacing w:val="0"/>
          <w:sz w:val="32"/>
          <w:szCs w:val="32"/>
          <w:highlight w:val="none"/>
        </w:rPr>
        <w:t>装饰装修工程开工前，装修人应向所在小区物业服务企业或房屋管理机构申报登记（无物业管理或房屋管理机构的，向所在社区（连</w:t>
      </w:r>
      <w:r>
        <w:rPr>
          <w:rFonts w:hint="eastAsia" w:ascii="仿宋_GB2312" w:hAnsi="仿宋_GB2312" w:eastAsia="仿宋_GB2312" w:cs="仿宋_GB2312"/>
          <w:i w:val="0"/>
          <w:iCs w:val="0"/>
          <w:caps w:val="0"/>
          <w:color w:val="auto"/>
          <w:spacing w:val="0"/>
          <w:sz w:val="32"/>
          <w:szCs w:val="32"/>
          <w:highlight w:val="none"/>
          <w:lang w:val="en-US" w:eastAsia="zh-CN"/>
        </w:rPr>
        <w:t>队</w:t>
      </w:r>
      <w:r>
        <w:rPr>
          <w:rFonts w:hint="eastAsia" w:ascii="仿宋_GB2312" w:hAnsi="仿宋_GB2312" w:eastAsia="仿宋_GB2312" w:cs="仿宋_GB2312"/>
          <w:i w:val="0"/>
          <w:iCs w:val="0"/>
          <w:caps w:val="0"/>
          <w:color w:val="auto"/>
          <w:spacing w:val="0"/>
          <w:sz w:val="32"/>
          <w:szCs w:val="32"/>
          <w:highlight w:val="none"/>
        </w:rPr>
        <w:t>）申报登记），并签订装饰装修管理服务协议，</w:t>
      </w:r>
      <w:r>
        <w:rPr>
          <w:rFonts w:hint="eastAsia" w:ascii="仿宋_GB2312" w:hAnsi="仿宋_GB2312" w:eastAsia="仿宋_GB2312" w:cs="仿宋_GB2312"/>
          <w:i w:val="0"/>
          <w:iCs w:val="0"/>
          <w:caps w:val="0"/>
          <w:color w:val="auto"/>
          <w:spacing w:val="0"/>
          <w:sz w:val="32"/>
          <w:szCs w:val="32"/>
          <w:highlight w:val="none"/>
          <w:lang w:val="en-US" w:eastAsia="zh-CN"/>
        </w:rPr>
        <w:t>物业服务企业向社区定期报备，</w:t>
      </w:r>
      <w:r>
        <w:rPr>
          <w:rFonts w:hint="eastAsia" w:ascii="仿宋_GB2312" w:hAnsi="仿宋_GB2312" w:eastAsia="仿宋_GB2312" w:cs="仿宋_GB2312"/>
          <w:i w:val="0"/>
          <w:iCs w:val="0"/>
          <w:caps w:val="0"/>
          <w:color w:val="auto"/>
          <w:spacing w:val="0"/>
          <w:sz w:val="32"/>
          <w:szCs w:val="32"/>
          <w:highlight w:val="none"/>
        </w:rPr>
        <w:t>由社区（连</w:t>
      </w:r>
      <w:r>
        <w:rPr>
          <w:rFonts w:hint="eastAsia" w:ascii="仿宋_GB2312" w:hAnsi="仿宋_GB2312" w:eastAsia="仿宋_GB2312" w:cs="仿宋_GB2312"/>
          <w:i w:val="0"/>
          <w:iCs w:val="0"/>
          <w:caps w:val="0"/>
          <w:color w:val="auto"/>
          <w:spacing w:val="0"/>
          <w:sz w:val="32"/>
          <w:szCs w:val="32"/>
          <w:highlight w:val="none"/>
          <w:lang w:val="en-US" w:eastAsia="zh-CN"/>
        </w:rPr>
        <w:t>队</w:t>
      </w:r>
      <w:r>
        <w:rPr>
          <w:rFonts w:hint="eastAsia" w:ascii="仿宋_GB2312" w:hAnsi="仿宋_GB2312" w:eastAsia="仿宋_GB2312" w:cs="仿宋_GB2312"/>
          <w:i w:val="0"/>
          <w:iCs w:val="0"/>
          <w:caps w:val="0"/>
          <w:color w:val="auto"/>
          <w:spacing w:val="0"/>
          <w:sz w:val="32"/>
          <w:szCs w:val="32"/>
          <w:highlight w:val="none"/>
        </w:rPr>
        <w:t>）向</w:t>
      </w:r>
      <w:r>
        <w:rPr>
          <w:rFonts w:hint="eastAsia" w:ascii="仿宋_GB2312" w:hAnsi="仿宋_GB2312" w:eastAsia="仿宋_GB2312" w:cs="仿宋_GB2312"/>
          <w:i w:val="0"/>
          <w:iCs w:val="0"/>
          <w:caps w:val="0"/>
          <w:color w:val="auto"/>
          <w:spacing w:val="0"/>
          <w:sz w:val="32"/>
          <w:szCs w:val="32"/>
          <w:highlight w:val="none"/>
          <w:lang w:val="en-US" w:eastAsia="zh-CN"/>
        </w:rPr>
        <w:t>属地</w:t>
      </w:r>
      <w:r>
        <w:rPr>
          <w:rFonts w:hint="eastAsia" w:ascii="仿宋_GB2312" w:hAnsi="仿宋_GB2312" w:eastAsia="仿宋_GB2312" w:cs="仿宋_GB2312"/>
          <w:i w:val="0"/>
          <w:iCs w:val="0"/>
          <w:caps w:val="0"/>
          <w:color w:val="auto"/>
          <w:spacing w:val="0"/>
          <w:sz w:val="32"/>
          <w:szCs w:val="32"/>
          <w:highlight w:val="none"/>
        </w:rPr>
        <w:t>团场</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管委会</w:t>
      </w:r>
      <w:r>
        <w:rPr>
          <w:rFonts w:hint="eastAsia" w:ascii="仿宋_GB2312" w:hAnsi="仿宋_GB2312" w:eastAsia="仿宋_GB2312" w:cs="仿宋_GB2312"/>
          <w:i w:val="0"/>
          <w:iCs w:val="0"/>
          <w:caps w:val="0"/>
          <w:color w:val="auto"/>
          <w:spacing w:val="0"/>
          <w:sz w:val="32"/>
          <w:szCs w:val="32"/>
          <w:highlight w:val="none"/>
        </w:rPr>
        <w:t>）报备。</w:t>
      </w:r>
    </w:p>
    <w:p w14:paraId="61EDD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申报登记需提供下列资料：房屋权属登记证明（或者购房合同），非业主的装修人还需提供业主同意装饰装修的书面证明；房屋所有权人或使用人身份证明；涉及公用部位的，需提供共用人同意变动证明</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装修装饰方案；委托装修企业施工的，需提供相关资质证书复印件（加盖企业公章）、装饰装修协议；变动建筑主体或承重结构的，需提交原设计单位或具有相应资质等级的设计单位提出的设计方案</w:t>
      </w:r>
      <w:r>
        <w:rPr>
          <w:rFonts w:hint="eastAsia" w:ascii="仿宋_GB2312" w:hAnsi="仿宋_GB2312" w:eastAsia="仿宋_GB2312" w:cs="仿宋_GB2312"/>
          <w:i w:val="0"/>
          <w:iCs w:val="0"/>
          <w:caps w:val="0"/>
          <w:color w:val="auto"/>
          <w:spacing w:val="0"/>
          <w:sz w:val="32"/>
          <w:szCs w:val="32"/>
          <w:highlight w:val="none"/>
          <w:lang w:val="en-US" w:eastAsia="zh-CN"/>
        </w:rPr>
        <w:t>及审图合格证</w:t>
      </w:r>
      <w:r>
        <w:rPr>
          <w:rFonts w:hint="eastAsia" w:ascii="仿宋_GB2312" w:hAnsi="仿宋_GB2312" w:eastAsia="仿宋_GB2312" w:cs="仿宋_GB2312"/>
          <w:i w:val="0"/>
          <w:iCs w:val="0"/>
          <w:caps w:val="0"/>
          <w:color w:val="auto"/>
          <w:spacing w:val="0"/>
          <w:sz w:val="32"/>
          <w:szCs w:val="32"/>
          <w:highlight w:val="none"/>
        </w:rPr>
        <w:t>；涉及增加建筑面积、改变建筑外立面、改变既有建筑功能的，需提供自然资源规划部门审批文件。</w:t>
      </w:r>
    </w:p>
    <w:p w14:paraId="164EFD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rPr>
        <w:t>物业服务企业或房屋管理机构在装修人申报登记后，要及时与装修人、装修企业签订装饰装修管理服务协议。协议主要包括：装饰装修工程的实施内容、实施期限；允许施工的时间；废弃物清运与处置；住宅外立面设施及防盗窗的安装要求；禁止行为和注意事项；管理服务费用</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违约责任</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装修安全协议；其他需要约定的事项</w:t>
      </w:r>
      <w:r>
        <w:rPr>
          <w:rFonts w:hint="eastAsia" w:ascii="仿宋_GB2312" w:hAnsi="仿宋_GB2312" w:eastAsia="仿宋_GB2312" w:cs="仿宋_GB2312"/>
          <w:i w:val="0"/>
          <w:iCs w:val="0"/>
          <w:caps w:val="0"/>
          <w:color w:val="auto"/>
          <w:spacing w:val="0"/>
          <w:sz w:val="32"/>
          <w:szCs w:val="32"/>
          <w:highlight w:val="none"/>
          <w:lang w:eastAsia="zh-CN"/>
        </w:rPr>
        <w:t>。</w:t>
      </w:r>
    </w:p>
    <w:p w14:paraId="3D302606">
      <w:pPr>
        <w:keepNext w:val="0"/>
        <w:keepLines w:val="0"/>
        <w:pageBreakBefore w:val="0"/>
        <w:widowControl w:val="0"/>
        <w:numPr>
          <w:ilvl w:val="0"/>
          <w:numId w:val="0"/>
        </w:numPr>
        <w:tabs>
          <w:tab w:val="left" w:pos="210"/>
          <w:tab w:val="left" w:pos="42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 w:hAnsi="楷体" w:eastAsia="楷体" w:cs="楷体"/>
          <w:i w:val="0"/>
          <w:iCs w:val="0"/>
          <w:caps w:val="0"/>
          <w:color w:val="auto"/>
          <w:spacing w:val="0"/>
          <w:sz w:val="32"/>
          <w:szCs w:val="32"/>
          <w:highlight w:val="none"/>
          <w:lang w:eastAsia="zh-CN"/>
        </w:rPr>
        <w:t>（二）</w:t>
      </w:r>
      <w:r>
        <w:rPr>
          <w:rFonts w:hint="eastAsia" w:ascii="楷体" w:hAnsi="楷体" w:eastAsia="楷体" w:cs="楷体"/>
          <w:i w:val="0"/>
          <w:iCs w:val="0"/>
          <w:caps w:val="0"/>
          <w:color w:val="auto"/>
          <w:spacing w:val="0"/>
          <w:sz w:val="32"/>
          <w:szCs w:val="32"/>
          <w:highlight w:val="none"/>
        </w:rPr>
        <w:t>非住宅装饰装修。</w:t>
      </w:r>
      <w:r>
        <w:rPr>
          <w:rFonts w:hint="eastAsia" w:ascii="仿宋_GB2312" w:hAnsi="仿宋_GB2312" w:eastAsia="仿宋_GB2312" w:cs="仿宋_GB2312"/>
          <w:i w:val="0"/>
          <w:iCs w:val="0"/>
          <w:caps w:val="0"/>
          <w:color w:val="auto"/>
          <w:spacing w:val="0"/>
          <w:sz w:val="32"/>
          <w:szCs w:val="32"/>
          <w:highlight w:val="none"/>
        </w:rPr>
        <w:t>限额以下（投资额在</w:t>
      </w:r>
      <w:r>
        <w:rPr>
          <w:rFonts w:hint="eastAsia" w:ascii="仿宋_GB2312" w:hAnsi="仿宋_GB2312" w:eastAsia="仿宋_GB2312" w:cs="仿宋_GB2312"/>
          <w:i w:val="0"/>
          <w:iCs w:val="0"/>
          <w:caps w:val="0"/>
          <w:color w:val="auto"/>
          <w:spacing w:val="0"/>
          <w:sz w:val="32"/>
          <w:szCs w:val="32"/>
          <w:highlight w:val="none"/>
          <w:lang w:val="en-US" w:eastAsia="zh-CN"/>
        </w:rPr>
        <w:t>100</w:t>
      </w:r>
      <w:r>
        <w:rPr>
          <w:rFonts w:hint="eastAsia" w:ascii="仿宋_GB2312" w:hAnsi="仿宋_GB2312" w:eastAsia="仿宋_GB2312" w:cs="仿宋_GB2312"/>
          <w:i w:val="0"/>
          <w:iCs w:val="0"/>
          <w:caps w:val="0"/>
          <w:color w:val="auto"/>
          <w:spacing w:val="0"/>
          <w:sz w:val="32"/>
          <w:szCs w:val="32"/>
          <w:highlight w:val="none"/>
        </w:rPr>
        <w:t>万以</w:t>
      </w:r>
    </w:p>
    <w:p w14:paraId="3EDB0C4B">
      <w:pPr>
        <w:keepNext w:val="0"/>
        <w:keepLines w:val="0"/>
        <w:pageBreakBefore w:val="0"/>
        <w:widowControl w:val="0"/>
        <w:numPr>
          <w:ilvl w:val="0"/>
          <w:numId w:val="0"/>
        </w:numPr>
        <w:tabs>
          <w:tab w:val="left" w:pos="210"/>
          <w:tab w:val="left" w:pos="42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下或者建筑面积在</w:t>
      </w:r>
      <w:r>
        <w:rPr>
          <w:rFonts w:hint="eastAsia" w:ascii="仿宋_GB2312" w:hAnsi="仿宋_GB2312" w:eastAsia="仿宋_GB2312" w:cs="仿宋_GB2312"/>
          <w:i w:val="0"/>
          <w:iCs w:val="0"/>
          <w:caps w:val="0"/>
          <w:color w:val="auto"/>
          <w:spacing w:val="0"/>
          <w:sz w:val="32"/>
          <w:szCs w:val="32"/>
          <w:highlight w:val="none"/>
          <w:lang w:val="en-US" w:eastAsia="zh-CN"/>
        </w:rPr>
        <w:t>5</w:t>
      </w:r>
      <w:r>
        <w:rPr>
          <w:rFonts w:hint="eastAsia" w:ascii="仿宋_GB2312" w:hAnsi="仿宋_GB2312" w:eastAsia="仿宋_GB2312" w:cs="仿宋_GB2312"/>
          <w:i w:val="0"/>
          <w:iCs w:val="0"/>
          <w:caps w:val="0"/>
          <w:color w:val="auto"/>
          <w:spacing w:val="0"/>
          <w:sz w:val="32"/>
          <w:szCs w:val="32"/>
          <w:highlight w:val="none"/>
        </w:rPr>
        <w:t>00平方米以下）非住宅房屋实施装饰装修按照住宅有关程序执行。限额以上非住宅房屋实施装饰装修，国家相关技术标准规范已作规定，依照法律法规规定的建设程序实施。</w:t>
      </w:r>
    </w:p>
    <w:p w14:paraId="250DA68E">
      <w:pPr>
        <w:keepNext w:val="0"/>
        <w:keepLines w:val="0"/>
        <w:pageBreakBefore w:val="0"/>
        <w:widowControl w:val="0"/>
        <w:numPr>
          <w:ilvl w:val="0"/>
          <w:numId w:val="0"/>
        </w:numPr>
        <w:tabs>
          <w:tab w:val="left" w:pos="0"/>
          <w:tab w:val="left" w:pos="21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 w:hAnsi="楷体" w:eastAsia="楷体" w:cs="楷体"/>
          <w:i w:val="0"/>
          <w:iCs w:val="0"/>
          <w:caps w:val="0"/>
          <w:color w:val="auto"/>
          <w:spacing w:val="0"/>
          <w:sz w:val="32"/>
          <w:szCs w:val="32"/>
          <w:highlight w:val="none"/>
          <w:lang w:eastAsia="zh-CN"/>
        </w:rPr>
        <w:t>（三）</w:t>
      </w:r>
      <w:r>
        <w:rPr>
          <w:rFonts w:hint="eastAsia" w:ascii="楷体" w:hAnsi="楷体" w:eastAsia="楷体" w:cs="楷体"/>
          <w:i w:val="0"/>
          <w:iCs w:val="0"/>
          <w:caps w:val="0"/>
          <w:color w:val="auto"/>
          <w:spacing w:val="0"/>
          <w:sz w:val="32"/>
          <w:szCs w:val="32"/>
          <w:highlight w:val="none"/>
        </w:rPr>
        <w:t>装饰装修工程验收。</w:t>
      </w:r>
      <w:r>
        <w:rPr>
          <w:rFonts w:hint="eastAsia" w:ascii="仿宋_GB2312" w:hAnsi="仿宋_GB2312" w:eastAsia="仿宋_GB2312" w:cs="仿宋_GB2312"/>
          <w:i w:val="0"/>
          <w:iCs w:val="0"/>
          <w:caps w:val="0"/>
          <w:color w:val="auto"/>
          <w:spacing w:val="0"/>
          <w:sz w:val="32"/>
          <w:szCs w:val="32"/>
          <w:highlight w:val="none"/>
        </w:rPr>
        <w:t>建筑装饰装修工程完工后应依法组织竣工验收，住宅及限额以下非住宅装饰装修工程完工后，由装修人自行组织验收；限额以上非住宅装饰装修工程完工后，由装修人组织参建责任主体开展验收。验收合格后，施工企业应当出具装饰装修工程质量保修书，未经验收或验收不合格的投入使用的，</w:t>
      </w:r>
      <w:r>
        <w:rPr>
          <w:rFonts w:hint="eastAsia" w:ascii="仿宋_GB2312" w:hAnsi="仿宋_GB2312" w:eastAsia="仿宋_GB2312" w:cs="仿宋_GB2312"/>
          <w:i w:val="0"/>
          <w:iCs w:val="0"/>
          <w:caps w:val="0"/>
          <w:color w:val="auto"/>
          <w:spacing w:val="0"/>
          <w:sz w:val="32"/>
          <w:szCs w:val="32"/>
          <w:highlight w:val="none"/>
          <w:lang w:val="en-US" w:eastAsia="zh-CN"/>
        </w:rPr>
        <w:t>由住建局</w:t>
      </w:r>
      <w:r>
        <w:rPr>
          <w:rFonts w:hint="eastAsia" w:ascii="仿宋_GB2312" w:hAnsi="仿宋_GB2312" w:eastAsia="仿宋_GB2312" w:cs="仿宋_GB2312"/>
          <w:i w:val="0"/>
          <w:iCs w:val="0"/>
          <w:caps w:val="0"/>
          <w:color w:val="auto"/>
          <w:spacing w:val="0"/>
          <w:sz w:val="32"/>
          <w:szCs w:val="32"/>
          <w:highlight w:val="none"/>
        </w:rPr>
        <w:t>城管执法部门责令</w:t>
      </w:r>
      <w:r>
        <w:rPr>
          <w:rFonts w:hint="eastAsia" w:ascii="仿宋_GB2312" w:hAnsi="仿宋_GB2312" w:eastAsia="仿宋_GB2312" w:cs="仿宋_GB2312"/>
          <w:i w:val="0"/>
          <w:iCs w:val="0"/>
          <w:caps w:val="0"/>
          <w:color w:val="auto"/>
          <w:spacing w:val="0"/>
          <w:sz w:val="32"/>
          <w:szCs w:val="32"/>
          <w:highlight w:val="none"/>
          <w:lang w:val="en-US" w:eastAsia="zh-CN"/>
        </w:rPr>
        <w:t>限期</w:t>
      </w:r>
      <w:r>
        <w:rPr>
          <w:rFonts w:hint="eastAsia" w:ascii="仿宋_GB2312" w:hAnsi="仿宋_GB2312" w:eastAsia="仿宋_GB2312" w:cs="仿宋_GB2312"/>
          <w:i w:val="0"/>
          <w:iCs w:val="0"/>
          <w:caps w:val="0"/>
          <w:color w:val="auto"/>
          <w:spacing w:val="0"/>
          <w:sz w:val="32"/>
          <w:szCs w:val="32"/>
          <w:highlight w:val="none"/>
        </w:rPr>
        <w:t>整改，并依法处罚。</w:t>
      </w:r>
    </w:p>
    <w:p w14:paraId="0335C06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规范装饰装修行为</w:t>
      </w:r>
      <w:r>
        <w:rPr>
          <w:rFonts w:hint="eastAsia" w:ascii="仿宋_GB2312" w:hAnsi="仿宋_GB2312" w:eastAsia="仿宋_GB2312" w:cs="仿宋_GB2312"/>
          <w:i w:val="0"/>
          <w:iCs w:val="0"/>
          <w:caps w:val="0"/>
          <w:color w:val="auto"/>
          <w:spacing w:val="0"/>
          <w:sz w:val="32"/>
          <w:szCs w:val="32"/>
          <w:highlight w:val="none"/>
        </w:rPr>
        <w:t xml:space="preserve"> </w:t>
      </w:r>
    </w:p>
    <w:p w14:paraId="114A08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装修人在装饰装修过程中，禁止出现以下行为：</w:t>
      </w:r>
    </w:p>
    <w:p w14:paraId="793109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损坏或者擅自变动建筑承重结构，主体结构，超过设计标准或规范增加楼面荷载；将没有防水要求的房间或者阳台改为卫生间、厨房；扩大承重墙上原有的门、窗尺寸；其他影响建筑结构承载和使用安全的行为。未经批准，不得有下列行为：改变建筑外立面，改变既有建筑功能；在非承重外墙上开门、窗；搭建建筑物、构筑物；拆改燃气</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暖气</w:t>
      </w:r>
      <w:r>
        <w:rPr>
          <w:rFonts w:hint="eastAsia" w:ascii="仿宋_GB2312" w:hAnsi="仿宋_GB2312" w:eastAsia="仿宋_GB2312" w:cs="仿宋_GB2312"/>
          <w:i w:val="0"/>
          <w:iCs w:val="0"/>
          <w:caps w:val="0"/>
          <w:color w:val="auto"/>
          <w:spacing w:val="0"/>
          <w:sz w:val="32"/>
          <w:szCs w:val="32"/>
          <w:highlight w:val="none"/>
        </w:rPr>
        <w:t>管道和设施。</w:t>
      </w:r>
    </w:p>
    <w:p w14:paraId="117FDDA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rPr>
        <w:t>严肃查处违法违规行为</w:t>
      </w:r>
    </w:p>
    <w:p w14:paraId="70EB0C9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对于装饰装修活动未进行申报登记、依法应办未按规定办理施工许可及质量监督手续的</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由</w:t>
      </w:r>
      <w:r>
        <w:rPr>
          <w:rFonts w:hint="eastAsia" w:ascii="仿宋_GB2312" w:hAnsi="仿宋_GB2312" w:eastAsia="仿宋_GB2312" w:cs="仿宋_GB2312"/>
          <w:i w:val="0"/>
          <w:iCs w:val="0"/>
          <w:caps w:val="0"/>
          <w:color w:val="auto"/>
          <w:spacing w:val="0"/>
          <w:sz w:val="32"/>
          <w:szCs w:val="32"/>
          <w:highlight w:val="none"/>
        </w:rPr>
        <w:t>城管执法部门责令</w:t>
      </w:r>
      <w:r>
        <w:rPr>
          <w:rFonts w:hint="eastAsia" w:ascii="仿宋_GB2312" w:hAnsi="仿宋_GB2312" w:eastAsia="仿宋_GB2312" w:cs="仿宋_GB2312"/>
          <w:i w:val="0"/>
          <w:iCs w:val="0"/>
          <w:caps w:val="0"/>
          <w:color w:val="auto"/>
          <w:spacing w:val="0"/>
          <w:sz w:val="32"/>
          <w:szCs w:val="32"/>
          <w:highlight w:val="none"/>
          <w:lang w:val="en-US" w:eastAsia="zh-CN"/>
        </w:rPr>
        <w:t>限期</w:t>
      </w:r>
      <w:r>
        <w:rPr>
          <w:rFonts w:hint="eastAsia" w:ascii="仿宋_GB2312" w:hAnsi="仿宋_GB2312" w:eastAsia="仿宋_GB2312" w:cs="仿宋_GB2312"/>
          <w:i w:val="0"/>
          <w:iCs w:val="0"/>
          <w:caps w:val="0"/>
          <w:color w:val="auto"/>
          <w:spacing w:val="0"/>
          <w:sz w:val="32"/>
          <w:szCs w:val="32"/>
          <w:highlight w:val="none"/>
        </w:rPr>
        <w:t>整改，并依法处罚。</w:t>
      </w:r>
    </w:p>
    <w:p w14:paraId="283B652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对于装饰装修中未经原设计单位或者具有相应资质等级的设计单位提出设计方案擅自变动建筑主体和承重结构、超过标准或规范增加楼面荷载的；</w:t>
      </w:r>
      <w:r>
        <w:rPr>
          <w:rFonts w:hint="eastAsia" w:ascii="仿宋_GB2312" w:hAnsi="仿宋_GB2312" w:eastAsia="仿宋_GB2312" w:cs="仿宋_GB2312"/>
          <w:i w:val="0"/>
          <w:iCs w:val="0"/>
          <w:caps w:val="0"/>
          <w:color w:val="auto"/>
          <w:spacing w:val="0"/>
          <w:sz w:val="32"/>
          <w:szCs w:val="32"/>
          <w:highlight w:val="none"/>
          <w:lang w:val="en-US" w:eastAsia="zh-CN"/>
        </w:rPr>
        <w:t>应当经审图机构对施工设计图进行审查但未经审查合格擅自进行施工的；</w:t>
      </w:r>
      <w:r>
        <w:rPr>
          <w:rFonts w:hint="eastAsia" w:ascii="仿宋_GB2312" w:hAnsi="仿宋_GB2312" w:eastAsia="仿宋_GB2312" w:cs="仿宋_GB2312"/>
          <w:i w:val="0"/>
          <w:iCs w:val="0"/>
          <w:caps w:val="0"/>
          <w:color w:val="auto"/>
          <w:spacing w:val="0"/>
          <w:sz w:val="32"/>
          <w:szCs w:val="32"/>
          <w:highlight w:val="none"/>
        </w:rPr>
        <w:t>未经批准擅自改变房屋使用功能、不按施工图设计文件施工、扩大承重墙上原有的门窗尺寸、拆改燃气管道设施、拆除连接阳台的砖或混凝土墙体的；</w:t>
      </w:r>
      <w:r>
        <w:rPr>
          <w:rFonts w:hint="eastAsia" w:ascii="仿宋_GB2312" w:hAnsi="仿宋_GB2312" w:eastAsia="仿宋_GB2312" w:cs="仿宋_GB2312"/>
          <w:i w:val="0"/>
          <w:iCs w:val="0"/>
          <w:caps w:val="0"/>
          <w:color w:val="auto"/>
          <w:spacing w:val="0"/>
          <w:sz w:val="32"/>
          <w:szCs w:val="32"/>
          <w:highlight w:val="none"/>
          <w:lang w:val="en-US" w:eastAsia="zh-CN"/>
        </w:rPr>
        <w:t>由住建局</w:t>
      </w:r>
      <w:r>
        <w:rPr>
          <w:rFonts w:hint="eastAsia" w:ascii="仿宋_GB2312" w:hAnsi="仿宋_GB2312" w:eastAsia="仿宋_GB2312" w:cs="仿宋_GB2312"/>
          <w:i w:val="0"/>
          <w:iCs w:val="0"/>
          <w:caps w:val="0"/>
          <w:color w:val="auto"/>
          <w:spacing w:val="0"/>
          <w:sz w:val="32"/>
          <w:szCs w:val="32"/>
          <w:highlight w:val="none"/>
        </w:rPr>
        <w:t>城管执法部门责令</w:t>
      </w:r>
      <w:r>
        <w:rPr>
          <w:rFonts w:hint="eastAsia" w:ascii="仿宋_GB2312" w:hAnsi="仿宋_GB2312" w:eastAsia="仿宋_GB2312" w:cs="仿宋_GB2312"/>
          <w:i w:val="0"/>
          <w:iCs w:val="0"/>
          <w:caps w:val="0"/>
          <w:color w:val="auto"/>
          <w:spacing w:val="0"/>
          <w:sz w:val="32"/>
          <w:szCs w:val="32"/>
          <w:highlight w:val="none"/>
          <w:lang w:val="en-US" w:eastAsia="zh-CN"/>
        </w:rPr>
        <w:t>限期</w:t>
      </w:r>
      <w:r>
        <w:rPr>
          <w:rFonts w:hint="eastAsia" w:ascii="仿宋_GB2312" w:hAnsi="仿宋_GB2312" w:eastAsia="仿宋_GB2312" w:cs="仿宋_GB2312"/>
          <w:i w:val="0"/>
          <w:iCs w:val="0"/>
          <w:caps w:val="0"/>
          <w:color w:val="auto"/>
          <w:spacing w:val="0"/>
          <w:sz w:val="32"/>
          <w:szCs w:val="32"/>
          <w:highlight w:val="none"/>
        </w:rPr>
        <w:t>整改，由装修人及其委托的装饰装修企业承担整改恢复费用，由城管执法部门依法依规予以处罚。对擅自变动建筑主体和承重结构造成重大安全隐患危及公共安全，涉嫌构成犯罪的，移送</w:t>
      </w:r>
      <w:r>
        <w:rPr>
          <w:rFonts w:hint="eastAsia" w:ascii="仿宋_GB2312" w:hAnsi="仿宋_GB2312" w:eastAsia="仿宋_GB2312" w:cs="仿宋_GB2312"/>
          <w:i w:val="0"/>
          <w:iCs w:val="0"/>
          <w:caps w:val="0"/>
          <w:color w:val="auto"/>
          <w:spacing w:val="0"/>
          <w:sz w:val="32"/>
          <w:szCs w:val="32"/>
          <w:highlight w:val="none"/>
          <w:lang w:val="en-US" w:eastAsia="zh-CN"/>
        </w:rPr>
        <w:t>公安</w:t>
      </w:r>
      <w:r>
        <w:rPr>
          <w:rFonts w:hint="eastAsia" w:ascii="仿宋_GB2312" w:hAnsi="仿宋_GB2312" w:eastAsia="仿宋_GB2312" w:cs="仿宋_GB2312"/>
          <w:i w:val="0"/>
          <w:iCs w:val="0"/>
          <w:caps w:val="0"/>
          <w:color w:val="auto"/>
          <w:spacing w:val="0"/>
          <w:sz w:val="32"/>
          <w:szCs w:val="32"/>
          <w:highlight w:val="none"/>
        </w:rPr>
        <w:t>机关依法处理。</w:t>
      </w:r>
    </w:p>
    <w:p w14:paraId="7D6E484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对于装饰装修中未经批准擅自搭建建筑物、改变建筑外立面、在非承重外墙上开门窗等行为，由自然资源规划部门责令限期改正，并依法依规予以处罚。对于装饰装修中未经批准擅自开挖地下室的，由住建部门会同自然资源和规划局联合执法，并依法依规予以处罚。</w:t>
      </w:r>
    </w:p>
    <w:p w14:paraId="3F524E5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对于装饰装修设计单位超越资质等级承揽业务、未按工程建设强制性标准开展设计的；装饰装修企业无证施工、借证施工、超越资质等级承揽业务、未按工程建设强制性标准施工、违反规定要求擅自施工变动建筑主体和承重结构、不遵守施工安全操作规程等行为：由住房城乡建设部门责令限期改正，视情节轻重报请上级住建部门依法依规给予停业整顿、降低资质等级、吊销资质证书等处理，并记入企业信用档案；同时由</w:t>
      </w:r>
      <w:r>
        <w:rPr>
          <w:rFonts w:hint="eastAsia" w:ascii="仿宋_GB2312" w:hAnsi="仿宋_GB2312" w:eastAsia="仿宋_GB2312" w:cs="仿宋_GB2312"/>
          <w:i w:val="0"/>
          <w:iCs w:val="0"/>
          <w:caps w:val="0"/>
          <w:color w:val="auto"/>
          <w:spacing w:val="0"/>
          <w:sz w:val="32"/>
          <w:szCs w:val="32"/>
          <w:highlight w:val="none"/>
          <w:lang w:val="en-US" w:eastAsia="zh-CN"/>
        </w:rPr>
        <w:t>住建局</w:t>
      </w:r>
      <w:r>
        <w:rPr>
          <w:rFonts w:hint="eastAsia" w:ascii="仿宋_GB2312" w:hAnsi="仿宋_GB2312" w:eastAsia="仿宋_GB2312" w:cs="仿宋_GB2312"/>
          <w:i w:val="0"/>
          <w:iCs w:val="0"/>
          <w:caps w:val="0"/>
          <w:color w:val="auto"/>
          <w:spacing w:val="0"/>
          <w:sz w:val="32"/>
          <w:szCs w:val="32"/>
          <w:highlight w:val="none"/>
        </w:rPr>
        <w:t>城管行政执法部门对相关企业及其负有责任的相关从业人员依法依规予以处罚。</w:t>
      </w:r>
    </w:p>
    <w:p w14:paraId="4867371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对于物业服务企业或房屋管理机构未按规定履行装饰装修告知义务和巡查检查责任，发现装饰装修违法违规行为不及时劝阻、制止和报告的，由</w:t>
      </w:r>
      <w:r>
        <w:rPr>
          <w:rFonts w:hint="eastAsia" w:ascii="仿宋_GB2312" w:hAnsi="仿宋_GB2312" w:eastAsia="仿宋_GB2312" w:cs="仿宋_GB2312"/>
          <w:i w:val="0"/>
          <w:iCs w:val="0"/>
          <w:caps w:val="0"/>
          <w:color w:val="auto"/>
          <w:spacing w:val="0"/>
          <w:sz w:val="32"/>
          <w:szCs w:val="32"/>
          <w:highlight w:val="none"/>
          <w:lang w:val="en-US" w:eastAsia="zh-CN"/>
        </w:rPr>
        <w:t>团场（管委会）函告</w:t>
      </w:r>
      <w:r>
        <w:rPr>
          <w:rFonts w:hint="eastAsia" w:ascii="仿宋_GB2312" w:hAnsi="仿宋_GB2312" w:eastAsia="仿宋_GB2312" w:cs="仿宋_GB2312"/>
          <w:i w:val="0"/>
          <w:iCs w:val="0"/>
          <w:caps w:val="0"/>
          <w:color w:val="auto"/>
          <w:spacing w:val="0"/>
          <w:sz w:val="32"/>
          <w:szCs w:val="32"/>
          <w:highlight w:val="none"/>
        </w:rPr>
        <w:t>住房城乡建设部门依法依规严肃处理，并记入企业信用档案。</w:t>
      </w:r>
    </w:p>
    <w:p w14:paraId="6A740F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lang w:val="en-US" w:eastAsia="zh-CN"/>
        </w:rPr>
        <w:t>六、</w:t>
      </w:r>
      <w:r>
        <w:rPr>
          <w:rFonts w:hint="eastAsia" w:ascii="黑体" w:hAnsi="黑体" w:eastAsia="黑体" w:cs="黑体"/>
          <w:i w:val="0"/>
          <w:iCs w:val="0"/>
          <w:caps w:val="0"/>
          <w:color w:val="auto"/>
          <w:spacing w:val="0"/>
          <w:sz w:val="32"/>
          <w:szCs w:val="32"/>
          <w:highlight w:val="none"/>
        </w:rPr>
        <w:t>加大宣传培训力度</w:t>
      </w:r>
    </w:p>
    <w:p w14:paraId="0CD1D3D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 w:hAnsi="楷体" w:eastAsia="楷体" w:cs="楷体"/>
          <w:i w:val="0"/>
          <w:iCs w:val="0"/>
          <w:caps w:val="0"/>
          <w:color w:val="auto"/>
          <w:spacing w:val="0"/>
          <w:sz w:val="32"/>
          <w:szCs w:val="32"/>
          <w:highlight w:val="none"/>
        </w:rPr>
        <w:t>强化宣传引导。</w:t>
      </w:r>
      <w:r>
        <w:rPr>
          <w:rFonts w:hint="eastAsia" w:ascii="仿宋_GB2312" w:hAnsi="仿宋_GB2312" w:eastAsia="仿宋_GB2312" w:cs="仿宋_GB2312"/>
          <w:i w:val="0"/>
          <w:iCs w:val="0"/>
          <w:caps w:val="0"/>
          <w:color w:val="auto"/>
          <w:spacing w:val="0"/>
          <w:sz w:val="32"/>
          <w:szCs w:val="32"/>
          <w:highlight w:val="none"/>
        </w:rPr>
        <w:t>充分利用各类新闻媒体和社区宣传栏、小区公示栏、电子显示屏等宣传渠道，采用群众喜闻乐见、易于接受的宣传形式，大力宣传城镇房屋室内装饰装修有关法律法规、政策规范、违法案例、基本知识等，促进装修人增强安全装修、规范装修、文明装修的意识。</w:t>
      </w:r>
    </w:p>
    <w:p w14:paraId="439804D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 w:hAnsi="楷体" w:eastAsia="楷体" w:cs="楷体"/>
          <w:i w:val="0"/>
          <w:iCs w:val="0"/>
          <w:caps w:val="0"/>
          <w:color w:val="auto"/>
          <w:spacing w:val="0"/>
          <w:sz w:val="32"/>
          <w:szCs w:val="32"/>
          <w:highlight w:val="none"/>
        </w:rPr>
        <w:t>加强教育培训。</w:t>
      </w:r>
      <w:r>
        <w:rPr>
          <w:rFonts w:hint="eastAsia" w:ascii="仿宋_GB2312" w:hAnsi="仿宋_GB2312" w:eastAsia="仿宋_GB2312" w:cs="仿宋_GB2312"/>
          <w:i w:val="0"/>
          <w:iCs w:val="0"/>
          <w:caps w:val="0"/>
          <w:color w:val="auto"/>
          <w:spacing w:val="0"/>
          <w:sz w:val="32"/>
          <w:szCs w:val="32"/>
          <w:highlight w:val="none"/>
        </w:rPr>
        <w:t>各</w:t>
      </w:r>
      <w:r>
        <w:rPr>
          <w:rFonts w:hint="eastAsia" w:ascii="仿宋_GB2312" w:hAnsi="仿宋_GB2312" w:eastAsia="仿宋_GB2312" w:cs="仿宋_GB2312"/>
          <w:i w:val="0"/>
          <w:iCs w:val="0"/>
          <w:caps w:val="0"/>
          <w:color w:val="auto"/>
          <w:spacing w:val="0"/>
          <w:sz w:val="32"/>
          <w:szCs w:val="32"/>
          <w:highlight w:val="none"/>
          <w:lang w:val="en-US" w:eastAsia="zh-CN"/>
        </w:rPr>
        <w:t>团场（管委会）、社区、</w:t>
      </w:r>
      <w:r>
        <w:rPr>
          <w:rFonts w:hint="eastAsia" w:ascii="仿宋_GB2312" w:hAnsi="仿宋_GB2312" w:eastAsia="仿宋_GB2312" w:cs="仿宋_GB2312"/>
          <w:i w:val="0"/>
          <w:iCs w:val="0"/>
          <w:caps w:val="0"/>
          <w:color w:val="auto"/>
          <w:spacing w:val="0"/>
          <w:sz w:val="32"/>
          <w:szCs w:val="32"/>
          <w:highlight w:val="none"/>
        </w:rPr>
        <w:t>业主代表、物业服务人、设计单位、装饰装修企业定期组织开展城镇房屋室内装饰装修安全教育和业务培训，提升质量安全意识和业务技术水平；加强建筑装饰装修行业自律，建立诚信体系，营造良好的装饰装修执法、守法环境。</w:t>
      </w:r>
    </w:p>
    <w:p w14:paraId="480FBE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 w:hAnsi="楷体" w:eastAsia="楷体" w:cs="楷体"/>
          <w:i w:val="0"/>
          <w:iCs w:val="0"/>
          <w:caps w:val="0"/>
          <w:color w:val="auto"/>
          <w:spacing w:val="0"/>
          <w:sz w:val="32"/>
          <w:szCs w:val="32"/>
          <w:highlight w:val="none"/>
        </w:rPr>
        <w:t>畅通举报渠道。</w:t>
      </w:r>
      <w:r>
        <w:rPr>
          <w:rFonts w:hint="eastAsia" w:ascii="仿宋_GB2312" w:hAnsi="仿宋_GB2312" w:eastAsia="仿宋_GB2312" w:cs="仿宋_GB2312"/>
          <w:i w:val="0"/>
          <w:iCs w:val="0"/>
          <w:caps w:val="0"/>
          <w:color w:val="auto"/>
          <w:spacing w:val="0"/>
          <w:sz w:val="32"/>
          <w:szCs w:val="32"/>
          <w:highlight w:val="none"/>
        </w:rPr>
        <w:t>积极畅通投诉渠道，充分发动群众参与监督。对城镇房屋室内装饰装修违法违规行为和质量安全隐患，任何单位和个人可拨打市民服务热线</w:t>
      </w:r>
      <w:r>
        <w:rPr>
          <w:rFonts w:hint="eastAsia" w:ascii="仿宋_GB2312" w:hAnsi="仿宋_GB2312" w:eastAsia="仿宋_GB2312" w:cs="仿宋_GB2312"/>
          <w:i w:val="0"/>
          <w:iCs w:val="0"/>
          <w:caps w:val="0"/>
          <w:color w:val="auto"/>
          <w:spacing w:val="0"/>
          <w:sz w:val="32"/>
          <w:szCs w:val="32"/>
          <w:highlight w:val="none"/>
          <w:lang w:val="en-US" w:eastAsia="zh-CN"/>
        </w:rPr>
        <w:t>96359</w:t>
      </w:r>
      <w:r>
        <w:rPr>
          <w:rFonts w:hint="eastAsia" w:ascii="仿宋_GB2312" w:hAnsi="仿宋_GB2312" w:eastAsia="仿宋_GB2312" w:cs="仿宋_GB2312"/>
          <w:i w:val="0"/>
          <w:iCs w:val="0"/>
          <w:caps w:val="0"/>
          <w:color w:val="auto"/>
          <w:spacing w:val="0"/>
          <w:sz w:val="32"/>
          <w:szCs w:val="32"/>
          <w:highlight w:val="none"/>
        </w:rPr>
        <w:t>进行投诉举报，并向</w:t>
      </w:r>
      <w:r>
        <w:rPr>
          <w:rFonts w:hint="eastAsia" w:ascii="仿宋_GB2312" w:hAnsi="仿宋_GB2312" w:eastAsia="仿宋_GB2312" w:cs="仿宋_GB2312"/>
          <w:i w:val="0"/>
          <w:iCs w:val="0"/>
          <w:caps w:val="0"/>
          <w:color w:val="auto"/>
          <w:spacing w:val="0"/>
          <w:sz w:val="32"/>
          <w:szCs w:val="32"/>
          <w:highlight w:val="none"/>
          <w:lang w:val="en-US" w:eastAsia="zh-CN"/>
        </w:rPr>
        <w:t>团场（管委会）</w:t>
      </w:r>
      <w:r>
        <w:rPr>
          <w:rFonts w:hint="eastAsia" w:ascii="仿宋_GB2312" w:hAnsi="仿宋_GB2312" w:eastAsia="仿宋_GB2312" w:cs="仿宋_GB2312"/>
          <w:i w:val="0"/>
          <w:iCs w:val="0"/>
          <w:caps w:val="0"/>
          <w:color w:val="auto"/>
          <w:spacing w:val="0"/>
          <w:sz w:val="32"/>
          <w:szCs w:val="32"/>
          <w:highlight w:val="none"/>
        </w:rPr>
        <w:t>、社区（</w:t>
      </w:r>
      <w:r>
        <w:rPr>
          <w:rFonts w:hint="eastAsia" w:ascii="仿宋_GB2312" w:hAnsi="仿宋_GB2312" w:eastAsia="仿宋_GB2312" w:cs="仿宋_GB2312"/>
          <w:i w:val="0"/>
          <w:iCs w:val="0"/>
          <w:caps w:val="0"/>
          <w:color w:val="auto"/>
          <w:spacing w:val="0"/>
          <w:sz w:val="32"/>
          <w:szCs w:val="32"/>
          <w:highlight w:val="none"/>
          <w:lang w:val="en-US" w:eastAsia="zh-CN"/>
        </w:rPr>
        <w:t>连队</w:t>
      </w:r>
      <w:r>
        <w:rPr>
          <w:rFonts w:hint="eastAsia" w:ascii="仿宋_GB2312" w:hAnsi="仿宋_GB2312" w:eastAsia="仿宋_GB2312" w:cs="仿宋_GB2312"/>
          <w:i w:val="0"/>
          <w:iCs w:val="0"/>
          <w:caps w:val="0"/>
          <w:color w:val="auto"/>
          <w:spacing w:val="0"/>
          <w:sz w:val="32"/>
          <w:szCs w:val="32"/>
          <w:highlight w:val="none"/>
        </w:rPr>
        <w:t>）、物业服务人等反馈情况。同时有关责任部门要严格落实首问责任制，及时受理装饰装修违法违规投诉举报。</w:t>
      </w:r>
    </w:p>
    <w:p w14:paraId="5B2FF9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lang w:val="en-US" w:eastAsia="zh-CN"/>
        </w:rPr>
        <w:t>七、</w:t>
      </w:r>
      <w:r>
        <w:rPr>
          <w:rFonts w:hint="eastAsia" w:ascii="黑体" w:hAnsi="黑体" w:eastAsia="黑体" w:cs="黑体"/>
          <w:i w:val="0"/>
          <w:iCs w:val="0"/>
          <w:caps w:val="0"/>
          <w:color w:val="auto"/>
          <w:spacing w:val="0"/>
          <w:sz w:val="32"/>
          <w:szCs w:val="32"/>
          <w:highlight w:val="none"/>
        </w:rPr>
        <w:t>施行日期</w:t>
      </w:r>
    </w:p>
    <w:p w14:paraId="4E51B3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本通知自印发之日起施行。</w:t>
      </w:r>
    </w:p>
    <w:p w14:paraId="2D607F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auto"/>
          <w:spacing w:val="0"/>
          <w:sz w:val="32"/>
          <w:szCs w:val="32"/>
          <w:highlight w:val="none"/>
        </w:rPr>
      </w:pPr>
    </w:p>
    <w:p w14:paraId="2E72D1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rPr>
        <w:t>附件</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1.</w:t>
      </w:r>
      <w:r>
        <w:rPr>
          <w:rFonts w:hint="eastAsia" w:ascii="仿宋_GB2312" w:hAnsi="仿宋_GB2312" w:eastAsia="仿宋_GB2312" w:cs="仿宋_GB2312"/>
          <w:i w:val="0"/>
          <w:iCs w:val="0"/>
          <w:caps w:val="0"/>
          <w:color w:val="auto"/>
          <w:spacing w:val="0"/>
          <w:sz w:val="32"/>
          <w:szCs w:val="32"/>
          <w:highlight w:val="none"/>
        </w:rPr>
        <w:t>既有房屋装饰装修登记表（示范文本）</w:t>
      </w:r>
    </w:p>
    <w:p w14:paraId="5DF550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2.</w:t>
      </w:r>
      <w:r>
        <w:rPr>
          <w:rFonts w:hint="eastAsia" w:ascii="仿宋_GB2312" w:hAnsi="仿宋_GB2312" w:eastAsia="仿宋_GB2312" w:cs="仿宋_GB2312"/>
          <w:i w:val="0"/>
          <w:iCs w:val="0"/>
          <w:caps w:val="0"/>
          <w:color w:val="auto"/>
          <w:spacing w:val="0"/>
          <w:sz w:val="32"/>
          <w:szCs w:val="32"/>
          <w:highlight w:val="none"/>
        </w:rPr>
        <w:t>既有房屋装饰装修管理协议（示范文本）</w:t>
      </w:r>
    </w:p>
    <w:p w14:paraId="38C898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既有房屋装饰装修巡查签到表（示范文本）</w:t>
      </w:r>
    </w:p>
    <w:p w14:paraId="217A9C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4.</w:t>
      </w:r>
      <w:r>
        <w:rPr>
          <w:rFonts w:hint="eastAsia" w:ascii="仿宋_GB2312" w:hAnsi="仿宋_GB2312" w:eastAsia="仿宋_GB2312" w:cs="仿宋_GB2312"/>
          <w:i w:val="0"/>
          <w:iCs w:val="0"/>
          <w:caps w:val="0"/>
          <w:color w:val="auto"/>
          <w:spacing w:val="0"/>
          <w:sz w:val="32"/>
          <w:szCs w:val="32"/>
          <w:highlight w:val="none"/>
        </w:rPr>
        <w:t>装饰装修违规行为整改通知书（示范文本）</w:t>
      </w:r>
    </w:p>
    <w:p w14:paraId="518DD7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5.</w:t>
      </w:r>
      <w:r>
        <w:rPr>
          <w:rFonts w:hint="eastAsia" w:ascii="仿宋_GB2312" w:hAnsi="仿宋_GB2312" w:eastAsia="仿宋_GB2312" w:cs="仿宋_GB2312"/>
          <w:i w:val="0"/>
          <w:iCs w:val="0"/>
          <w:caps w:val="0"/>
          <w:color w:val="auto"/>
          <w:spacing w:val="0"/>
          <w:sz w:val="32"/>
          <w:szCs w:val="32"/>
          <w:highlight w:val="none"/>
        </w:rPr>
        <w:t>装饰装修违规行为报告单（示范文本）</w:t>
      </w:r>
    </w:p>
    <w:p w14:paraId="577D3D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6.</w:t>
      </w:r>
      <w:r>
        <w:rPr>
          <w:rFonts w:hint="eastAsia" w:ascii="仿宋_GB2312" w:hAnsi="仿宋_GB2312" w:eastAsia="仿宋_GB2312" w:cs="仿宋_GB2312"/>
          <w:i w:val="0"/>
          <w:iCs w:val="0"/>
          <w:caps w:val="0"/>
          <w:color w:val="auto"/>
          <w:spacing w:val="0"/>
          <w:sz w:val="32"/>
          <w:szCs w:val="32"/>
          <w:highlight w:val="none"/>
        </w:rPr>
        <w:t>既有房屋装饰装修安全承诺书（示范文本）</w:t>
      </w:r>
    </w:p>
    <w:p w14:paraId="1BE184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0E65EF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0B7FEC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72DECB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5D8724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3838DE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7BF375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52AC3E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1921F1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0D7FC4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041187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7A6D0B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7FF8AD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4FB395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5B052A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2A0195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p>
    <w:p w14:paraId="0A3AEE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28"/>
          <w:szCs w:val="28"/>
          <w:highlight w:val="none"/>
          <w:lang w:val="en-US" w:eastAsia="zh-CN"/>
        </w:rPr>
      </w:pPr>
    </w:p>
    <w:p w14:paraId="1C991B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附件1</w:t>
      </w:r>
    </w:p>
    <w:p w14:paraId="787D9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i w:val="0"/>
          <w:iCs w:val="0"/>
          <w:caps w:val="0"/>
          <w:color w:val="auto"/>
          <w:spacing w:val="0"/>
          <w:sz w:val="44"/>
          <w:szCs w:val="44"/>
          <w:highlight w:val="none"/>
          <w:lang w:val="en-US" w:eastAsia="zh-CN"/>
        </w:rPr>
        <w:t>既有房屋装饰装修登记表</w:t>
      </w:r>
    </w:p>
    <w:p w14:paraId="14372E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（示范文本）</w:t>
      </w:r>
    </w:p>
    <w:tbl>
      <w:tblPr>
        <w:tblStyle w:val="6"/>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8"/>
        <w:gridCol w:w="1079"/>
        <w:gridCol w:w="1939"/>
        <w:gridCol w:w="1831"/>
        <w:gridCol w:w="1814"/>
        <w:gridCol w:w="1334"/>
      </w:tblGrid>
      <w:tr w14:paraId="2D59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437A">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业主姓名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C1ED">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C1FC">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房屋位置</w:t>
            </w:r>
          </w:p>
          <w:p w14:paraId="0B51C834">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及房号</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4117">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6396">
            <w:pPr>
              <w:keepNext w:val="0"/>
              <w:keepLines w:val="0"/>
              <w:pageBreakBefore w:val="0"/>
              <w:widowControl/>
              <w:suppressLineNumbers w:val="0"/>
              <w:kinsoku/>
              <w:topLinePunct w:val="0"/>
              <w:bidi w:val="0"/>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房屋性质（住宅／厂房／其他）</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B9ED">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r>
      <w:tr w14:paraId="284B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346">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房屋面积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7A64">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F9D6">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联系人</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1B6A">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F183">
            <w:pPr>
              <w:keepNext w:val="0"/>
              <w:keepLines w:val="0"/>
              <w:pageBreakBefore w:val="0"/>
              <w:widowControl/>
              <w:suppressLineNumbers w:val="0"/>
              <w:kinsoku/>
              <w:topLinePunct w:val="0"/>
              <w:bidi w:val="0"/>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联系电话</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A5A5">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r>
      <w:tr w14:paraId="0951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574">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装修负责人</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B6C9">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49A">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装修单位</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35D1">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2582">
            <w:pPr>
              <w:keepNext w:val="0"/>
              <w:keepLines w:val="0"/>
              <w:pageBreakBefore w:val="0"/>
              <w:widowControl/>
              <w:suppressLineNumbers w:val="0"/>
              <w:kinsoku/>
              <w:topLinePunct w:val="0"/>
              <w:bidi w:val="0"/>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联系电话</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D2A0">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r>
      <w:tr w14:paraId="5CEDD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D97C">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装修施</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工项目</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内容</w:t>
            </w:r>
          </w:p>
        </w:tc>
        <w:tc>
          <w:tcPr>
            <w:tcW w:w="7997"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4A01011B">
            <w:pPr>
              <w:keepNext w:val="0"/>
              <w:keepLines w:val="0"/>
              <w:pageBreakBefore w:val="0"/>
              <w:widowControl/>
              <w:suppressLineNumbers w:val="0"/>
              <w:kinsoku/>
              <w:topLinePunct w:val="0"/>
              <w:bidi w:val="0"/>
              <w:jc w:val="left"/>
              <w:textAlignment w:val="bottom"/>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装修施工期：</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年</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月</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日至</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年</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月</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日</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施工延期记录：</w:t>
            </w:r>
          </w:p>
        </w:tc>
      </w:tr>
      <w:tr w14:paraId="6C80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7BBB9">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装修施工人员留宿情况</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B871">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姓名</w:t>
            </w:r>
          </w:p>
        </w:tc>
        <w:tc>
          <w:tcPr>
            <w:tcW w:w="3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72B5A">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身份证号码</w:t>
            </w:r>
          </w:p>
        </w:tc>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8E904">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联系电话</w:t>
            </w:r>
          </w:p>
        </w:tc>
      </w:tr>
      <w:tr w14:paraId="773E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6A2F">
            <w:pPr>
              <w:keepNext w:val="0"/>
              <w:keepLines w:val="0"/>
              <w:pageBreakBefore w:val="0"/>
              <w:kinsoku/>
              <w:topLinePunct w:val="0"/>
              <w:bidi w:val="0"/>
              <w:jc w:val="center"/>
              <w:rPr>
                <w:rFonts w:hint="eastAsia" w:ascii="仿宋_GB2312" w:hAnsi="仿宋_GB2312" w:eastAsia="仿宋_GB2312" w:cs="仿宋_GB2312"/>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C514">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3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E057D">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16743">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r>
      <w:tr w14:paraId="4DF7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465A1">
            <w:pPr>
              <w:keepNext w:val="0"/>
              <w:keepLines w:val="0"/>
              <w:pageBreakBefore w:val="0"/>
              <w:kinsoku/>
              <w:topLinePunct w:val="0"/>
              <w:bidi w:val="0"/>
              <w:jc w:val="center"/>
              <w:rPr>
                <w:rFonts w:hint="eastAsia" w:ascii="仿宋_GB2312" w:hAnsi="仿宋_GB2312" w:eastAsia="仿宋_GB2312" w:cs="仿宋_GB2312"/>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9B8D">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3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870FC">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70BA3">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r>
      <w:tr w14:paraId="122A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6123E">
            <w:pPr>
              <w:keepNext w:val="0"/>
              <w:keepLines w:val="0"/>
              <w:pageBreakBefore w:val="0"/>
              <w:kinsoku/>
              <w:topLinePunct w:val="0"/>
              <w:bidi w:val="0"/>
              <w:jc w:val="center"/>
              <w:rPr>
                <w:rFonts w:hint="eastAsia" w:ascii="仿宋_GB2312" w:hAnsi="仿宋_GB2312" w:eastAsia="仿宋_GB2312" w:cs="仿宋_GB2312"/>
                <w:i w:val="0"/>
                <w:iCs w:val="0"/>
                <w:color w:val="auto"/>
                <w:sz w:val="21"/>
                <w:szCs w:val="21"/>
                <w:highlight w:val="none"/>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AFE8">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3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F0FE9">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A226A">
            <w:pPr>
              <w:keepNext w:val="0"/>
              <w:keepLines w:val="0"/>
              <w:pageBreakBefore w:val="0"/>
              <w:kinsoku/>
              <w:topLinePunct w:val="0"/>
              <w:bidi w:val="0"/>
              <w:jc w:val="left"/>
              <w:rPr>
                <w:rFonts w:hint="eastAsia" w:ascii="仿宋_GB2312" w:hAnsi="仿宋_GB2312" w:eastAsia="仿宋_GB2312" w:cs="仿宋_GB2312"/>
                <w:i w:val="0"/>
                <w:iCs w:val="0"/>
                <w:color w:val="auto"/>
                <w:sz w:val="21"/>
                <w:szCs w:val="21"/>
                <w:highlight w:val="none"/>
                <w:u w:val="none"/>
              </w:rPr>
            </w:pPr>
          </w:p>
        </w:tc>
      </w:tr>
      <w:tr w14:paraId="0CF0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1438" w:type="dxa"/>
            <w:tcBorders>
              <w:top w:val="single" w:color="000000" w:sz="4" w:space="0"/>
              <w:left w:val="single" w:color="000000" w:sz="4" w:space="0"/>
              <w:bottom w:val="nil"/>
              <w:right w:val="single" w:color="000000" w:sz="4" w:space="0"/>
            </w:tcBorders>
            <w:shd w:val="clear" w:color="auto" w:fill="auto"/>
            <w:vAlign w:val="center"/>
          </w:tcPr>
          <w:p w14:paraId="68AF2469">
            <w:pPr>
              <w:keepNext w:val="0"/>
              <w:keepLines w:val="0"/>
              <w:pageBreakBefore w:val="0"/>
              <w:widowControl/>
              <w:suppressLineNumbers w:val="0"/>
              <w:kinsoku/>
              <w:topLinePunct w:val="0"/>
              <w:bidi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业主确认</w:t>
            </w:r>
          </w:p>
        </w:tc>
        <w:tc>
          <w:tcPr>
            <w:tcW w:w="7997" w:type="dxa"/>
            <w:gridSpan w:val="5"/>
            <w:tcBorders>
              <w:top w:val="single" w:color="000000" w:sz="4" w:space="0"/>
              <w:left w:val="single" w:color="000000" w:sz="4" w:space="0"/>
              <w:bottom w:val="nil"/>
              <w:right w:val="single" w:color="000000" w:sz="4" w:space="0"/>
            </w:tcBorders>
            <w:shd w:val="clear" w:color="auto" w:fill="auto"/>
            <w:vAlign w:val="center"/>
          </w:tcPr>
          <w:p w14:paraId="6475644D">
            <w:pPr>
              <w:keepNext w:val="0"/>
              <w:keepLines w:val="0"/>
              <w:pageBreakBefore w:val="0"/>
              <w:widowControl/>
              <w:suppressLineNumbers w:val="0"/>
              <w:kinsoku/>
              <w:topLinePunct w:val="0"/>
              <w:bidi w:val="0"/>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本人自愿提供本物业服务企业规定要求提供的相关资料，并对其负责。本人已签订《装饰装修管理协议》，且已知晓全部内容及权利与责任，并自愿承诺遵守。</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本人</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（同意／不同意）施工人员留宿，现至小区管理处登记，</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同时确保相邻业主或使用人不受妨碍。</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如因本人装修原因，造成房屋本体损害或侵害他人合法权益的，由本人承担相应责任。</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签署人（业主）：</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年</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月</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日</w:t>
            </w:r>
          </w:p>
        </w:tc>
      </w:tr>
      <w:tr w14:paraId="6740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456" w:type="dxa"/>
            <w:gridSpan w:val="3"/>
            <w:tcBorders>
              <w:top w:val="single" w:color="000000" w:sz="4" w:space="0"/>
              <w:left w:val="single" w:color="000000" w:sz="4" w:space="0"/>
              <w:bottom w:val="nil"/>
              <w:right w:val="single" w:color="000000" w:sz="4" w:space="0"/>
            </w:tcBorders>
            <w:shd w:val="clear" w:color="auto" w:fill="auto"/>
            <w:vAlign w:val="center"/>
          </w:tcPr>
          <w:p w14:paraId="38CF2269">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p w14:paraId="72C58A0E">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装修施工单位：</w:t>
            </w:r>
            <w:r>
              <w:rPr>
                <w:rFonts w:hint="eastAsia" w:ascii="仿宋_GB2312" w:hAnsi="仿宋_GB2312" w:eastAsia="仿宋_GB2312" w:cs="仿宋_GB2312"/>
                <w:i w:val="0"/>
                <w:iCs w:val="0"/>
                <w:color w:val="auto"/>
                <w:kern w:val="0"/>
                <w:sz w:val="21"/>
                <w:szCs w:val="21"/>
                <w:highlight w:val="none"/>
                <w:u w:val="none"/>
                <w:lang w:val="en-US" w:eastAsia="zh-CN" w:bidi="ar"/>
              </w:rPr>
              <w:br w:type="textWrapping"/>
            </w:r>
            <w:r>
              <w:rPr>
                <w:rFonts w:hint="eastAsia" w:ascii="仿宋_GB2312" w:hAnsi="仿宋_GB2312" w:eastAsia="仿宋_GB2312" w:cs="仿宋_GB2312"/>
                <w:i w:val="0"/>
                <w:iCs w:val="0"/>
                <w:color w:val="auto"/>
                <w:kern w:val="0"/>
                <w:sz w:val="21"/>
                <w:szCs w:val="21"/>
                <w:highlight w:val="none"/>
                <w:u w:val="none"/>
                <w:lang w:val="en-US" w:eastAsia="zh-CN" w:bidi="ar"/>
              </w:rPr>
              <w:t xml:space="preserve">                                                                                                                                                                                                                                                </w:t>
            </w:r>
          </w:p>
        </w:tc>
        <w:tc>
          <w:tcPr>
            <w:tcW w:w="4979" w:type="dxa"/>
            <w:gridSpan w:val="3"/>
            <w:tcBorders>
              <w:top w:val="single" w:color="000000" w:sz="4" w:space="0"/>
              <w:left w:val="single" w:color="000000" w:sz="4" w:space="0"/>
              <w:bottom w:val="nil"/>
              <w:right w:val="single" w:color="000000" w:sz="4" w:space="0"/>
            </w:tcBorders>
            <w:shd w:val="clear" w:color="auto" w:fill="auto"/>
            <w:vAlign w:val="center"/>
          </w:tcPr>
          <w:p w14:paraId="1201FAC5">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物业服务企业：</w:t>
            </w:r>
          </w:p>
        </w:tc>
      </w:tr>
      <w:tr w14:paraId="407B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4456" w:type="dxa"/>
            <w:gridSpan w:val="3"/>
            <w:tcBorders>
              <w:top w:val="nil"/>
              <w:left w:val="single" w:color="000000" w:sz="4" w:space="0"/>
              <w:bottom w:val="nil"/>
              <w:right w:val="single" w:color="000000" w:sz="4" w:space="0"/>
            </w:tcBorders>
            <w:shd w:val="clear" w:color="auto" w:fill="auto"/>
            <w:vAlign w:val="center"/>
          </w:tcPr>
          <w:p w14:paraId="6DDC1512">
            <w:pPr>
              <w:keepNext w:val="0"/>
              <w:keepLines w:val="0"/>
              <w:pageBreakBefore w:val="0"/>
              <w:widowControl/>
              <w:suppressLineNumbers w:val="0"/>
              <w:kinsoku/>
              <w:topLinePunct w:val="0"/>
              <w:bidi w:val="0"/>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           签字(章）：</w:t>
            </w:r>
          </w:p>
        </w:tc>
        <w:tc>
          <w:tcPr>
            <w:tcW w:w="4979" w:type="dxa"/>
            <w:gridSpan w:val="3"/>
            <w:tcBorders>
              <w:top w:val="nil"/>
              <w:left w:val="single" w:color="000000" w:sz="4" w:space="0"/>
              <w:bottom w:val="nil"/>
              <w:right w:val="single" w:color="000000" w:sz="4" w:space="0"/>
            </w:tcBorders>
            <w:shd w:val="clear" w:color="auto" w:fill="auto"/>
            <w:vAlign w:val="center"/>
          </w:tcPr>
          <w:p w14:paraId="6962AB8C">
            <w:pPr>
              <w:keepNext w:val="0"/>
              <w:keepLines w:val="0"/>
              <w:pageBreakBefore w:val="0"/>
              <w:widowControl/>
              <w:suppressLineNumbers w:val="0"/>
              <w:kinsoku/>
              <w:topLinePunct w:val="0"/>
              <w:bidi w:val="0"/>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 xml:space="preserve">                    经办人：</w:t>
            </w:r>
          </w:p>
        </w:tc>
      </w:tr>
      <w:tr w14:paraId="798D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4456" w:type="dxa"/>
            <w:gridSpan w:val="3"/>
            <w:tcBorders>
              <w:top w:val="nil"/>
              <w:left w:val="single" w:color="000000" w:sz="4" w:space="0"/>
              <w:bottom w:val="single" w:color="000000" w:sz="4" w:space="0"/>
              <w:right w:val="single" w:color="000000" w:sz="4" w:space="0"/>
            </w:tcBorders>
            <w:shd w:val="clear" w:color="auto" w:fill="auto"/>
            <w:vAlign w:val="center"/>
          </w:tcPr>
          <w:p w14:paraId="5C039A38">
            <w:pPr>
              <w:keepNext w:val="0"/>
              <w:keepLines w:val="0"/>
              <w:pageBreakBefore w:val="0"/>
              <w:widowControl/>
              <w:suppressLineNumbers w:val="0"/>
              <w:kinsoku/>
              <w:topLinePunct w:val="0"/>
              <w:bidi w:val="0"/>
              <w:jc w:val="right"/>
              <w:textAlignment w:val="center"/>
              <w:rPr>
                <w:rFonts w:hint="eastAsia" w:ascii="仿宋_GB2312" w:hAnsi="仿宋_GB2312" w:eastAsia="仿宋_GB2312" w:cs="仿宋_GB2312"/>
                <w:i w:val="0"/>
                <w:iCs w:val="0"/>
                <w:color w:val="auto"/>
                <w:sz w:val="21"/>
                <w:szCs w:val="21"/>
                <w:highlight w:val="none"/>
                <w:u w:val="single"/>
              </w:rPr>
            </w:pP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年</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月</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日</w:t>
            </w:r>
          </w:p>
        </w:tc>
        <w:tc>
          <w:tcPr>
            <w:tcW w:w="4979" w:type="dxa"/>
            <w:gridSpan w:val="3"/>
            <w:tcBorders>
              <w:top w:val="nil"/>
              <w:left w:val="single" w:color="000000" w:sz="4" w:space="0"/>
              <w:bottom w:val="single" w:color="000000" w:sz="4" w:space="0"/>
              <w:right w:val="single" w:color="000000" w:sz="4" w:space="0"/>
            </w:tcBorders>
            <w:shd w:val="clear" w:color="auto" w:fill="auto"/>
            <w:vAlign w:val="center"/>
          </w:tcPr>
          <w:p w14:paraId="5725CFA7">
            <w:pPr>
              <w:keepNext w:val="0"/>
              <w:keepLines w:val="0"/>
              <w:pageBreakBefore w:val="0"/>
              <w:widowControl/>
              <w:suppressLineNumbers w:val="0"/>
              <w:kinsoku/>
              <w:topLinePunct w:val="0"/>
              <w:bidi w:val="0"/>
              <w:jc w:val="right"/>
              <w:textAlignment w:val="center"/>
              <w:rPr>
                <w:rFonts w:hint="eastAsia" w:ascii="仿宋_GB2312" w:hAnsi="仿宋_GB2312" w:eastAsia="仿宋_GB2312" w:cs="仿宋_GB2312"/>
                <w:i w:val="0"/>
                <w:iCs w:val="0"/>
                <w:color w:val="auto"/>
                <w:sz w:val="21"/>
                <w:szCs w:val="21"/>
                <w:highlight w:val="none"/>
                <w:u w:val="single"/>
              </w:rPr>
            </w:pP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年</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月</w:t>
            </w:r>
            <w:r>
              <w:rPr>
                <w:rFonts w:hint="eastAsia" w:ascii="仿宋_GB2312" w:hAnsi="仿宋_GB2312" w:eastAsia="仿宋_GB2312" w:cs="仿宋_GB2312"/>
                <w:i w:val="0"/>
                <w:iCs w:val="0"/>
                <w:color w:val="auto"/>
                <w:kern w:val="0"/>
                <w:sz w:val="21"/>
                <w:szCs w:val="21"/>
                <w:highlight w:val="none"/>
                <w:u w:val="single"/>
                <w:lang w:val="en-US" w:eastAsia="zh-CN" w:bidi="ar"/>
              </w:rPr>
              <w:t xml:space="preserve">    </w:t>
            </w:r>
            <w:r>
              <w:rPr>
                <w:rFonts w:hint="eastAsia" w:ascii="仿宋_GB2312" w:hAnsi="仿宋_GB2312" w:eastAsia="仿宋_GB2312" w:cs="仿宋_GB2312"/>
                <w:i w:val="0"/>
                <w:iCs w:val="0"/>
                <w:color w:val="auto"/>
                <w:kern w:val="0"/>
                <w:sz w:val="21"/>
                <w:szCs w:val="21"/>
                <w:highlight w:val="none"/>
                <w:u w:val="none"/>
                <w:lang w:val="en-US" w:eastAsia="zh-CN" w:bidi="ar"/>
              </w:rPr>
              <w:t>日</w:t>
            </w:r>
          </w:p>
        </w:tc>
      </w:tr>
      <w:tr w14:paraId="1925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9435" w:type="dxa"/>
            <w:gridSpan w:val="6"/>
            <w:tcBorders>
              <w:top w:val="nil"/>
              <w:left w:val="single" w:color="000000" w:sz="4" w:space="0"/>
              <w:bottom w:val="single" w:color="000000" w:sz="4" w:space="0"/>
              <w:right w:val="single" w:color="000000" w:sz="4" w:space="0"/>
            </w:tcBorders>
            <w:shd w:val="clear" w:color="auto" w:fill="auto"/>
            <w:vAlign w:val="center"/>
          </w:tcPr>
          <w:p w14:paraId="46B7B1BD">
            <w:pPr>
              <w:keepNext w:val="0"/>
              <w:keepLines w:val="0"/>
              <w:pageBreakBefore w:val="0"/>
              <w:widowControl/>
              <w:suppressLineNumbers w:val="0"/>
              <w:kinsoku/>
              <w:topLinePunct w:val="0"/>
              <w:bidi w:val="0"/>
              <w:jc w:val="left"/>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备案资料：</w:t>
            </w:r>
            <w:r>
              <w:rPr>
                <w:rFonts w:hint="eastAsia" w:ascii="仿宋_GB2312" w:hAnsi="仿宋_GB2312" w:eastAsia="仿宋_GB2312" w:cs="仿宋_GB2312"/>
                <w:i w:val="0"/>
                <w:iCs w:val="0"/>
                <w:color w:val="auto"/>
                <w:kern w:val="0"/>
                <w:sz w:val="21"/>
                <w:szCs w:val="21"/>
                <w:highlight w:val="none"/>
                <w:u w:val="none"/>
                <w:lang w:val="en-US" w:eastAsia="zh-CN" w:bidi="ar"/>
              </w:rPr>
              <w:t>1.房屋权属证明；2.房屋所有权人或使用人身份证明，委托代理的提供委托代理人身份证复印件；3.非业主的装修人还需提供业主同意装饰装修的书面证明；4.涉及公用部位的，需提供共用人同意变动证明；5.装修装饰方案及施工图纸（如更改原有水电线路，需提供水电线路图）;6.委托装修企业施工的，需提供资质证书复印件（加盖企业公章）;7.装饰装修管理协议；8.装修合同；9.变动建筑主体或承重结构的，需提交原设计单位或具有相应资质等级的设计单位提出的设计方案，并经审查机构审查合格；10.增加建筑面积、改变建筑外立面、改变既有建筑功能的，需提供自然资源规划部门审批文件；11.其他相关证明文件。</w:t>
            </w:r>
          </w:p>
        </w:tc>
      </w:tr>
    </w:tbl>
    <w:p w14:paraId="79E2FA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附件2</w:t>
      </w:r>
    </w:p>
    <w:p w14:paraId="64D4BC78">
      <w:pPr>
        <w:keepNext w:val="0"/>
        <w:keepLines w:val="0"/>
        <w:pageBreakBefore w:val="0"/>
        <w:widowControl w:val="0"/>
        <w:kinsoku/>
        <w:wordWrap w:val="0"/>
        <w:overflowPunct/>
        <w:topLinePunct w:val="0"/>
        <w:autoSpaceDE w:val="0"/>
        <w:autoSpaceDN w:val="0"/>
        <w:bidi w:val="0"/>
        <w:adjustRightInd/>
        <w:snapToGrid/>
        <w:spacing w:before="0" w:after="0"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既有房屋装饰装修管理协议</w:t>
      </w:r>
    </w:p>
    <w:p w14:paraId="1A11142E">
      <w:pPr>
        <w:keepNext w:val="0"/>
        <w:keepLines w:val="0"/>
        <w:pageBreakBefore w:val="0"/>
        <w:widowControl w:val="0"/>
        <w:kinsoku/>
        <w:wordWrap w:val="0"/>
        <w:overflowPunct/>
        <w:topLinePunct w:val="0"/>
        <w:autoSpaceDE w:val="0"/>
        <w:autoSpaceDN w:val="0"/>
        <w:bidi w:val="0"/>
        <w:adjustRightInd/>
        <w:snapToGrid/>
        <w:spacing w:before="0" w:after="0" w:line="56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（示范文本）</w:t>
      </w:r>
    </w:p>
    <w:p w14:paraId="7E538B07">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51EBEBDE">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甲方（业主或使用人）姓名：</w:t>
      </w:r>
    </w:p>
    <w:p w14:paraId="49200B76">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p>
    <w:p w14:paraId="1B28C6A6">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装修住宅地址：</w:t>
      </w:r>
    </w:p>
    <w:p w14:paraId="109A5FF8">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7F36C52B">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乙方（装饰装修企业）：</w:t>
      </w:r>
    </w:p>
    <w:p w14:paraId="3C94CC70">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统一</w:t>
      </w:r>
      <w:r>
        <w:rPr>
          <w:rFonts w:hint="eastAsia" w:ascii="仿宋_GB2312" w:hAnsi="仿宋_GB2312" w:eastAsia="仿宋_GB2312" w:cs="仿宋_GB2312"/>
          <w:color w:val="auto"/>
          <w:sz w:val="32"/>
          <w:szCs w:val="32"/>
          <w:highlight w:val="none"/>
          <w:lang w:val="en-US" w:eastAsia="zh-CN"/>
        </w:rPr>
        <w:t>社会</w:t>
      </w:r>
      <w:r>
        <w:rPr>
          <w:rFonts w:hint="eastAsia" w:ascii="仿宋_GB2312" w:hAnsi="仿宋_GB2312" w:eastAsia="仿宋_GB2312" w:cs="仿宋_GB2312"/>
          <w:color w:val="auto"/>
          <w:sz w:val="32"/>
          <w:szCs w:val="32"/>
          <w:highlight w:val="none"/>
        </w:rPr>
        <w:t>信用代码：</w:t>
      </w:r>
    </w:p>
    <w:p w14:paraId="3530B776">
      <w:pPr>
        <w:keepNext w:val="0"/>
        <w:keepLines w:val="0"/>
        <w:pageBreakBefore w:val="0"/>
        <w:widowControl w:val="0"/>
        <w:tabs>
          <w:tab w:val="left" w:pos="4540"/>
        </w:tabs>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委托代理人：</w:t>
      </w:r>
    </w:p>
    <w:p w14:paraId="7B0B55AB">
      <w:pPr>
        <w:keepNext w:val="0"/>
        <w:keepLines w:val="0"/>
        <w:pageBreakBefore w:val="0"/>
        <w:widowControl w:val="0"/>
        <w:tabs>
          <w:tab w:val="left" w:pos="4540"/>
        </w:tabs>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联系电话：</w:t>
      </w:r>
    </w:p>
    <w:p w14:paraId="17CA2FC6">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00F22DDA">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丙方（物业服务企业或房屋管理机构）：</w:t>
      </w:r>
    </w:p>
    <w:p w14:paraId="22419F2C">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统一</w:t>
      </w:r>
      <w:r>
        <w:rPr>
          <w:rFonts w:hint="eastAsia" w:ascii="仿宋_GB2312" w:hAnsi="仿宋_GB2312" w:eastAsia="仿宋_GB2312" w:cs="仿宋_GB2312"/>
          <w:color w:val="auto"/>
          <w:sz w:val="32"/>
          <w:szCs w:val="32"/>
          <w:highlight w:val="none"/>
          <w:lang w:val="en-US" w:eastAsia="zh-CN"/>
        </w:rPr>
        <w:t>社会</w:t>
      </w:r>
      <w:bookmarkStart w:id="0" w:name="_GoBack"/>
      <w:bookmarkEnd w:id="0"/>
      <w:r>
        <w:rPr>
          <w:rFonts w:hint="eastAsia" w:ascii="仿宋_GB2312" w:hAnsi="仿宋_GB2312" w:eastAsia="仿宋_GB2312" w:cs="仿宋_GB2312"/>
          <w:color w:val="auto"/>
          <w:sz w:val="32"/>
          <w:szCs w:val="32"/>
          <w:highlight w:val="none"/>
        </w:rPr>
        <w:t>信用代码：</w:t>
      </w:r>
    </w:p>
    <w:p w14:paraId="65BBFEB3">
      <w:pPr>
        <w:keepNext w:val="0"/>
        <w:keepLines w:val="0"/>
        <w:pageBreakBefore w:val="0"/>
        <w:widowControl w:val="0"/>
        <w:tabs>
          <w:tab w:val="left" w:pos="4540"/>
        </w:tabs>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委托代理人：</w:t>
      </w:r>
    </w:p>
    <w:p w14:paraId="2446A4C7">
      <w:pPr>
        <w:keepNext w:val="0"/>
        <w:keepLines w:val="0"/>
        <w:pageBreakBefore w:val="0"/>
        <w:widowControl w:val="0"/>
        <w:tabs>
          <w:tab w:val="left" w:pos="4540"/>
        </w:tabs>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联系电话：</w:t>
      </w:r>
    </w:p>
    <w:p w14:paraId="01AD61E4">
      <w:pPr>
        <w:keepNext w:val="0"/>
        <w:keepLines w:val="0"/>
        <w:pageBreakBefore w:val="0"/>
        <w:widowControl w:val="0"/>
        <w:kinsoku/>
        <w:wordWrap w:val="0"/>
        <w:overflowPunct/>
        <w:topLinePunct w:val="0"/>
        <w:autoSpaceDE w:val="0"/>
        <w:autoSpaceDN w:val="0"/>
        <w:bidi w:val="0"/>
        <w:adjustRightInd/>
        <w:snapToGrid/>
        <w:spacing w:before="0" w:after="0" w:line="560" w:lineRule="exact"/>
        <w:ind w:left="40" w:right="100" w:firstLine="6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对住宅物业的装修管理，规范装修行为，根据《住宅室内装饰装修管理办法》（以下简称《办法》）《新疆维吾尔自治区物业管理条例》、《关于进一步加强既有房屋室内装饰装修安全管理工作的通知》等规定和本小区《临时管理规约》／《管理规约》（以下简称《规约》）的约定，甲、乙、丙三方经协商，就既有房屋装饰装修期间相关事项达成如下约定：</w:t>
      </w:r>
    </w:p>
    <w:p w14:paraId="2DBBAE38">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color w:val="auto"/>
          <w:sz w:val="32"/>
          <w:szCs w:val="32"/>
          <w:highlight w:val="none"/>
        </w:rPr>
        <w:t>第一条 房屋的基本情况</w:t>
      </w:r>
    </w:p>
    <w:p w14:paraId="21C9418B">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1、房屋性质</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建筑面积</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平方米；结构类型</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lang w:eastAsia="zh-CN"/>
        </w:rPr>
        <w:t>。</w:t>
      </w:r>
    </w:p>
    <w:p w14:paraId="14E36DE9">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2、装修施工期</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天，预计</w:t>
      </w:r>
      <w:r>
        <w:rPr>
          <w:rFonts w:hint="eastAsia" w:ascii="仿宋_GB2312" w:hAnsi="仿宋_GB2312" w:eastAsia="仿宋_GB2312" w:cs="仿宋_GB2312"/>
          <w:color w:val="auto"/>
          <w:sz w:val="32"/>
          <w:szCs w:val="32"/>
          <w:highlight w:val="none"/>
          <w:u w:val="none"/>
          <w:lang w:val="en-US" w:eastAsia="zh-CN"/>
        </w:rPr>
        <w:t>自</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w:t>
      </w:r>
    </w:p>
    <w:p w14:paraId="36C4D6FD">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黑体" w:hAnsi="黑体" w:eastAsia="黑体" w:cs="黑体"/>
          <w:color w:val="auto"/>
          <w:sz w:val="32"/>
          <w:szCs w:val="32"/>
          <w:highlight w:val="none"/>
        </w:rPr>
      </w:pPr>
      <w:r>
        <w:rPr>
          <w:rFonts w:hint="eastAsia" w:ascii="黑体" w:hAnsi="黑体" w:eastAsia="黑体" w:cs="黑体"/>
          <w:b/>
          <w:color w:val="auto"/>
          <w:sz w:val="32"/>
          <w:szCs w:val="32"/>
          <w:highlight w:val="none"/>
        </w:rPr>
        <w:t>第二条 装饰装修工程的禁止行为</w:t>
      </w:r>
    </w:p>
    <w:p w14:paraId="62A2B966">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既有房屋装饰装修过程中，禁止下列损害公共利益及他人利益的行为：</w:t>
      </w:r>
    </w:p>
    <w:p w14:paraId="7EA9F8B8">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损坏房屋主体和承重结构，如擅自改变房屋基础、承重墙体、梁柱、楼盖、屋顶等房屋原始设计承重构件，扩大承重墙上原有的门除连接房屋与阳台的砖、混凝土墙体的；</w:t>
      </w:r>
    </w:p>
    <w:p w14:paraId="043B4CD1">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违法搭建建筑物、构筑物，如未依法取得建设工程规划许可证，擅自搭建建筑物、构筑物的，未按照建设工程规划许可证核准的图纸及相关技术规定搭建建筑物、构筑物的（包括在天井、庭园、平台、晒台、露台、屋顶、道路或其他场地搭建建筑物、构筑物，擅自开挖地坪以及在房屋内部插层增加的建筑面积等）；</w:t>
      </w:r>
    </w:p>
    <w:p w14:paraId="6FC98F42">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破坏房屋外貌，如擅自改变房屋原始设计外立面及其色调、擅自在非承重的外墙上开门、窗的；</w:t>
      </w:r>
    </w:p>
    <w:p w14:paraId="607A1823">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擅自改变物业使用性质，如未办理审批手续，将住宅改为非住宅使用、将非住宅改为住宅使用，以及改变非住宅的规划批准用途使用的，将房屋内卧室、起居室等部位改为卫生间、厨房间，或者改变卫生间、厨房间的原始设计位置的；</w:t>
      </w:r>
    </w:p>
    <w:p w14:paraId="50DA55C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擅自改建、占用物业共用部分；</w:t>
      </w:r>
    </w:p>
    <w:p w14:paraId="7018382A">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损坏或者擅自占用、移装共用设施设备；</w:t>
      </w:r>
    </w:p>
    <w:p w14:paraId="0C158AA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损坏房屋原有节能设施，降低节能效果；</w:t>
      </w:r>
    </w:p>
    <w:p w14:paraId="0E39B737">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存放不符合安全标准的易燃、易爆、剧毒、放射性等危险性物品，或者存放、铺设超负荷物品；</w:t>
      </w:r>
    </w:p>
    <w:p w14:paraId="4C67D4D9">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排放有毒、有害物质；</w:t>
      </w:r>
    </w:p>
    <w:p w14:paraId="0B3D7C9F">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发出超过规定标准的噪声；</w:t>
      </w:r>
    </w:p>
    <w:p w14:paraId="59D4876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侵占绿地、毁坏绿化；</w:t>
      </w:r>
    </w:p>
    <w:p w14:paraId="76DA65F9">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在建筑物、构筑物上乱张贴、乱涂写、乱刻画；</w:t>
      </w:r>
    </w:p>
    <w:p w14:paraId="540AACA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将生活污水接入雨水管道；</w:t>
      </w:r>
    </w:p>
    <w:p w14:paraId="596A49D2">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安装、使用不符合气源要求的燃气燃烧器具、软管；擅自安装、改装、拆除户内燃气设施和燃气计量装置；在不具备安全条件的场所使用、储存燃气；盗用燃气；改变燃气用途或者转供燃气；开放式厨房使用燃气；燃气设施、管道包封在橱柜内。</w:t>
      </w:r>
    </w:p>
    <w:p w14:paraId="65B7160E">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法律、法规和规章禁止的其他行为。</w:t>
      </w:r>
    </w:p>
    <w:p w14:paraId="0C6A4960">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第三条 甲方和乙方的权利义务</w:t>
      </w:r>
    </w:p>
    <w:p w14:paraId="2FD44B93">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甲方和乙方应当遵守国家和本市相关规定、《规约》《前期物业服务合同》／《物业服务合同》（以下简称《合同》）和本协议相关约定，承诺履行相关义务。</w:t>
      </w:r>
    </w:p>
    <w:p w14:paraId="5DF683E5">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甲乙方装饰装修活动必须保证房屋的整体性、抗震性和结构安全性，符合防火、防水、保温、隔音、卫生等有关规定及建筑功能要求，不影响相邻业主、使用人的正常使用。</w:t>
      </w:r>
    </w:p>
    <w:p w14:paraId="0455B1F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装修施工前，应向丙方提供装修施工图等施工方案的相关材料、</w:t>
      </w:r>
      <w:r>
        <w:rPr>
          <w:rFonts w:hint="eastAsia" w:ascii="仿宋_GB2312" w:hAnsi="仿宋_GB2312" w:eastAsia="仿宋_GB2312" w:cs="仿宋_GB2312"/>
          <w:color w:val="auto"/>
          <w:sz w:val="32"/>
          <w:szCs w:val="32"/>
          <w:highlight w:val="none"/>
          <w:lang w:val="en-US" w:eastAsia="zh-CN"/>
        </w:rPr>
        <w:t>丙方应当根据提供的施工图核对施工过程是否涉及擅自变动房屋承重结构，</w:t>
      </w:r>
      <w:r>
        <w:rPr>
          <w:rFonts w:hint="eastAsia" w:ascii="仿宋_GB2312" w:hAnsi="仿宋_GB2312" w:eastAsia="仿宋_GB2312" w:cs="仿宋_GB2312"/>
          <w:color w:val="auto"/>
          <w:sz w:val="32"/>
          <w:szCs w:val="32"/>
          <w:highlight w:val="none"/>
        </w:rPr>
        <w:t>申请办理施工人员小区临时出入证等手续。</w:t>
      </w:r>
    </w:p>
    <w:p w14:paraId="4D307CF7">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装修期间，应关闭分户门，张贴装修施工告示牌，接受相邻业主、业主委员会、丙方的监督；现场应配备消防灭火设备；对门厅、电梯厅、电梯、楼梯、廊道等共用部位应采取必要的防护措施；不得造成下水道堵塞、损坏和墙面、楼面渗漏水等问题；配合丙方每天不少于一次的入户巡查，装修施工人员、装修材料应当接受丙方的检查。</w:t>
      </w:r>
    </w:p>
    <w:p w14:paraId="46C7A27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按照《既有房屋装饰装修登记表》书面告知丙方的施工方案进行装修，若需调整施工方案，应及时告知丙方。</w:t>
      </w:r>
    </w:p>
    <w:p w14:paraId="2077EE63">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维护房屋外观统一，不得擅自安置空调室外机、封闭阳台、安装防盗栅栏或外伸晒衣架、或遮阳棚、或花架等。</w:t>
      </w:r>
    </w:p>
    <w:p w14:paraId="6E74299C">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施工期间应采取有效措施，减轻或避免对相邻业主、使用人日常生活造成的影响，按照</w:t>
      </w:r>
      <w:r>
        <w:rPr>
          <w:rFonts w:hint="eastAsia" w:ascii="仿宋_GB2312" w:hAnsi="仿宋_GB2312" w:eastAsia="仿宋_GB2312" w:cs="仿宋_GB2312"/>
          <w:color w:val="auto"/>
          <w:sz w:val="32"/>
          <w:szCs w:val="32"/>
          <w:highlight w:val="none"/>
          <w:lang w:eastAsia="zh-CN"/>
        </w:rPr>
        <w:t>师</w:t>
      </w:r>
      <w:r>
        <w:rPr>
          <w:rFonts w:hint="eastAsia" w:ascii="仿宋_GB2312" w:hAnsi="仿宋_GB2312" w:eastAsia="仿宋_GB2312" w:cs="仿宋_GB2312"/>
          <w:color w:val="auto"/>
          <w:sz w:val="32"/>
          <w:szCs w:val="32"/>
          <w:highlight w:val="none"/>
        </w:rPr>
        <w:t>有关规定和《规约》约定的每日时（不晚于20时）至次日</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时（不早于10时）以及法定节假日（不含双休日）全天，不得从事敲、凿、锯、钻等产生噪声的施工作业。</w:t>
      </w:r>
    </w:p>
    <w:p w14:paraId="689934F3">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装修垃圾应袋装化，按约定时间运送垃圾或集中在指定地点堆放；装修材料、装修垃圾不得堆放在公共走道，搬运时不得妨碍其它业主、使用人的正常通行和造成共用部位的损坏或污染，搬运后应负责及时打扫，保持共用部位清洁。</w:t>
      </w:r>
    </w:p>
    <w:p w14:paraId="550DD4A3">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装修施工人员应自觉佩带临时出入证进入小区，如发现证件过期，应及时办理续期手续；装修施工人员应文明规范施工，服从丙方管理，不得影响相邻业主或使用人。装修施工人员发生变动的，应主动办理变更手续。</w:t>
      </w:r>
    </w:p>
    <w:p w14:paraId="446771D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（同意／不同意）装修施工人员住宿。装修施工人员住宿的，应当至丙方小区管理处登记，同时确保相邻业主、使用人不受妨碍。</w:t>
      </w:r>
    </w:p>
    <w:p w14:paraId="2730B2E2">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装修施工人员应当遵守本小区生活垃圾定时定点投放的有关约定按时分类投放。严禁将生活垃圾丢放在楼道、路边、草丛、垃圾箱房旁等共用部位或混装混投。</w:t>
      </w:r>
    </w:p>
    <w:p w14:paraId="4567D1EE">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自觉维护小区公共秩序，不在共用部位乱写、乱划、乱画，保持环境整洁。</w:t>
      </w:r>
    </w:p>
    <w:p w14:paraId="2229F105">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施工完毕后，及时按约定清场、清运装修垃圾等；应向丙方提供住宅装修管线布置图等资料、退还小区临时出入证。因装修不当造成相邻业主房屋或共用部分损坏的，应承担修复、赔偿等责任。</w:t>
      </w:r>
    </w:p>
    <w:p w14:paraId="7A843784">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涉及历史文化风貌区和优秀历史建筑等的装饰装修活动，应当严格遵守相关法律法规规定。</w:t>
      </w:r>
    </w:p>
    <w:p w14:paraId="14EB329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对丙方提出超越法律法规和不合理要求的，甲乙方可以拒绝。</w:t>
      </w:r>
    </w:p>
    <w:p w14:paraId="5D583278">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安装、改装、拆除户内燃气设施的，必须委托燃气经营企业或者具备资质的单位，按照国家有关工程建设标准实施作业。</w:t>
      </w:r>
    </w:p>
    <w:p w14:paraId="631240C8">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688C649C">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第四条 丙方的权利义务</w:t>
      </w:r>
    </w:p>
    <w:p w14:paraId="6158FA1B">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丙方应当按照国家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自治区、兵团</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十二</w:t>
      </w:r>
      <w:r>
        <w:rPr>
          <w:rFonts w:hint="eastAsia" w:ascii="仿宋_GB2312" w:hAnsi="仿宋_GB2312" w:eastAsia="仿宋_GB2312" w:cs="仿宋_GB2312"/>
          <w:color w:val="auto"/>
          <w:sz w:val="32"/>
          <w:szCs w:val="32"/>
          <w:highlight w:val="none"/>
          <w:lang w:eastAsia="zh-CN"/>
        </w:rPr>
        <w:t>师</w:t>
      </w:r>
      <w:r>
        <w:rPr>
          <w:rFonts w:hint="eastAsia" w:ascii="仿宋_GB2312" w:hAnsi="仿宋_GB2312" w:eastAsia="仿宋_GB2312" w:cs="仿宋_GB2312"/>
          <w:color w:val="auto"/>
          <w:sz w:val="32"/>
          <w:szCs w:val="32"/>
          <w:highlight w:val="none"/>
        </w:rPr>
        <w:t>相关规定、《规约》《合同》和本协议的相关约定，对甲乙方装修房屋行为实施日常检查和管理。</w:t>
      </w:r>
    </w:p>
    <w:p w14:paraId="7B5C7B2C">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告知甲乙方装修禁止行为、禁止敲凿部位等注意事项以及《规约》约定的装修垃圾堆放点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（填写装修垃圾固定堆放点、专用回收箱或临时堆放点的地址）；办理装修施工人员的小区临时出入证。</w:t>
      </w:r>
    </w:p>
    <w:p w14:paraId="52AFDFD7">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检查装修施工人员进入小区的临时出入证和装修材料；对无证装修施工人员、违规装修材料应当拒绝其进入小区。</w:t>
      </w:r>
    </w:p>
    <w:p w14:paraId="5FD56769">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装修施工期间，每天不少于一次入户现场巡视和检查；发现违规违约装修行为的，应及时采取劝阻、发出书面整改通知等措施；违规或违约装修行为整改不及时的，应报告</w:t>
      </w:r>
      <w:r>
        <w:rPr>
          <w:rFonts w:hint="eastAsia" w:ascii="仿宋_GB2312" w:hAnsi="仿宋_GB2312" w:eastAsia="仿宋_GB2312" w:cs="仿宋_GB2312"/>
          <w:color w:val="auto"/>
          <w:sz w:val="32"/>
          <w:szCs w:val="32"/>
          <w:highlight w:val="none"/>
          <w:lang w:val="en-US" w:eastAsia="zh-CN"/>
        </w:rPr>
        <w:t>团场（管委会）</w:t>
      </w:r>
      <w:r>
        <w:rPr>
          <w:rFonts w:hint="eastAsia" w:ascii="仿宋_GB2312" w:hAnsi="仿宋_GB2312" w:eastAsia="仿宋_GB2312" w:cs="仿宋_GB2312"/>
          <w:color w:val="auto"/>
          <w:sz w:val="32"/>
          <w:szCs w:val="32"/>
          <w:highlight w:val="none"/>
        </w:rPr>
        <w:t>相关管理部门、业主委员会等，</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采取收回小区临时出入证或限制装修施工人员进入小区等措施。</w:t>
      </w:r>
    </w:p>
    <w:p w14:paraId="14FDF604">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对装修施工不当造成共用部分损坏的，应当督促责任人及时修复、赔偿。</w:t>
      </w:r>
    </w:p>
    <w:p w14:paraId="760FDFEB">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不得利用自身工作便利或者勾结社会闲散人员，采用暴力、恐吓、威胁或者其他手段，垄断本物业管理区域的装饰装修、敲墙打洞、建材供应、装修垃圾短驳等服务。</w:t>
      </w:r>
    </w:p>
    <w:p w14:paraId="04858DB8">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7BBDA3EC">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第五条 相关费用</w:t>
      </w:r>
    </w:p>
    <w:p w14:paraId="051A602F">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丙方依据《规约》</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（可以／不可以）向甲方或乙方代为收取装修管理服务费。</w:t>
      </w:r>
    </w:p>
    <w:p w14:paraId="12D7A2A8">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《规约》明确装修管理服务费收取的标准为人民币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元／㎡或</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元／户，共计收取人民币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元装修管理服务费。装修管理服务费仅限用于赔付甲方或乙方装修施工活动中对共用部分损坏的修复与赔偿，实施多退少补，按实结算。</w:t>
      </w:r>
    </w:p>
    <w:p w14:paraId="3FC1DB13">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甲方或乙方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（委托／不委托）丙方提供装修垃圾短驳服务。装修垃圾短驳服务从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（填写装修垃圾暂存地址）驳运至</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（填写装修垃圾固定堆放点、专用回收箱或临时堆放点的地址），并按照已公示的价格标准人民币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元／㎡或</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元／袋或</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元／户收取服务费。</w:t>
      </w:r>
    </w:p>
    <w:p w14:paraId="0F4EA2B1">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甲方或乙方应当选取经绿化市容行政管理部门通过招投标方式确定的合规垃圾清运单位清运装修垃圾，按照清运单位公示的收费标准，选择第</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种方式向其支付相关服务费用。</w:t>
      </w:r>
    </w:p>
    <w:p w14:paraId="1A66026C">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（1）自行支付装修垃圾清运费</w:t>
      </w:r>
      <w:r>
        <w:rPr>
          <w:rFonts w:hint="eastAsia" w:ascii="仿宋_GB2312" w:hAnsi="仿宋_GB2312" w:eastAsia="仿宋_GB2312" w:cs="仿宋_GB2312"/>
          <w:color w:val="auto"/>
          <w:sz w:val="32"/>
          <w:szCs w:val="32"/>
          <w:highlight w:val="none"/>
          <w:lang w:eastAsia="zh-CN"/>
        </w:rPr>
        <w:t>：</w:t>
      </w:r>
    </w:p>
    <w:p w14:paraId="06F7E5C8">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（2）委托丙方代为支付装修垃圾清运费（不另外收取其他服务费用）。</w:t>
      </w:r>
    </w:p>
    <w:p w14:paraId="3BA2D44F">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7E8B8BE9">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第六条 违约责任</w:t>
      </w:r>
    </w:p>
    <w:p w14:paraId="60B89EEC">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丙方未按本协议约定为甲方或乙方办理相关装修手续的，应承担延误工时责任。丙方不履行管理职责，故意刁难甲方或乙方造成损失的，应当赔偿。</w:t>
      </w:r>
    </w:p>
    <w:p w14:paraId="365E772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甲方或乙方擅自调换装修施工人员不办理小区临时出入证的，丙方可拒绝其进入小区从事施工作业，由此造成的损失由甲方自负。</w:t>
      </w:r>
    </w:p>
    <w:p w14:paraId="655D45AF">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14:paraId="2FE8E51C">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 xml:space="preserve">第七条 </w:t>
      </w:r>
      <w:r>
        <w:rPr>
          <w:rFonts w:hint="eastAsia" w:ascii="仿宋_GB2312" w:hAnsi="仿宋_GB2312" w:eastAsia="仿宋_GB2312" w:cs="仿宋_GB2312"/>
          <w:color w:val="auto"/>
          <w:sz w:val="32"/>
          <w:szCs w:val="32"/>
          <w:highlight w:val="none"/>
        </w:rPr>
        <w:t>本协议在履行中若发生争议，各方应当协商解决；协商不成的，可以向人民法院提起民事诉讼。</w:t>
      </w:r>
    </w:p>
    <w:p w14:paraId="25217FCB">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第八条</w:t>
      </w:r>
      <w:r>
        <w:rPr>
          <w:rFonts w:hint="eastAsia" w:ascii="仿宋_GB2312" w:hAnsi="仿宋_GB2312" w:eastAsia="仿宋_GB2312" w:cs="仿宋_GB2312"/>
          <w:color w:val="auto"/>
          <w:sz w:val="32"/>
          <w:szCs w:val="32"/>
          <w:highlight w:val="none"/>
        </w:rPr>
        <w:t xml:space="preserve"> 本协议期限同装修施工的期限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至</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日。</w:t>
      </w:r>
    </w:p>
    <w:p w14:paraId="551274C8">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第九条</w:t>
      </w:r>
      <w:r>
        <w:rPr>
          <w:rFonts w:hint="eastAsia" w:ascii="仿宋_GB2312" w:hAnsi="仿宋_GB2312" w:eastAsia="仿宋_GB2312" w:cs="仿宋_GB2312"/>
          <w:color w:val="auto"/>
          <w:sz w:val="32"/>
          <w:szCs w:val="32"/>
          <w:highlight w:val="none"/>
        </w:rPr>
        <w:t xml:space="preserve"> 本协议自甲乙丙三方签名、盖章之日起生效。本协议一式四份，甲乙丙三方各执一份，一份向业主委员会备案。</w:t>
      </w:r>
    </w:p>
    <w:p w14:paraId="1E9A2D20">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p>
    <w:p w14:paraId="061A9DD7">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甲方（签字／盖章）：</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装饰装修单位（签字／盖章）</w:t>
      </w:r>
      <w:r>
        <w:rPr>
          <w:rFonts w:hint="eastAsia" w:ascii="仿宋_GB2312" w:hAnsi="仿宋_GB2312" w:eastAsia="仿宋_GB2312" w:cs="仿宋_GB2312"/>
          <w:color w:val="auto"/>
          <w:sz w:val="32"/>
          <w:szCs w:val="32"/>
          <w:highlight w:val="none"/>
          <w:lang w:eastAsia="zh-CN"/>
        </w:rPr>
        <w:t>：</w:t>
      </w:r>
    </w:p>
    <w:p w14:paraId="35AEFC52">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5B56AAB3">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1280" w:firstLineChars="4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月  日</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27F83C77">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7FDA5A76">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乙方（盖章）：</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法人或授权代理人</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（签字／盖章）</w:t>
      </w:r>
    </w:p>
    <w:p w14:paraId="4BE41090">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5294801A">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1280" w:firstLineChars="4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2AF3A734">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33C6E27C">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丙方（盖章）：</w:t>
      </w:r>
      <w:r>
        <w:rPr>
          <w:rFonts w:hint="eastAsia" w:ascii="仿宋_GB2312" w:hAnsi="仿宋_GB2312" w:eastAsia="仿宋_GB2312" w:cs="仿宋_GB2312"/>
          <w:color w:val="auto"/>
          <w:sz w:val="32"/>
          <w:szCs w:val="32"/>
          <w:highlight w:val="none"/>
        </w:rPr>
        <w:tab/>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法人或授权代理人（签字／盖章）</w:t>
      </w:r>
    </w:p>
    <w:p w14:paraId="18A4E7D4">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附件资料</w:t>
      </w:r>
    </w:p>
    <w:p w14:paraId="30BB8A23">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23F3BF0B">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14E4ED59">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499A6E0B">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4800" w:firstLineChars="15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（粘贴线）（骑缝章加盖处）</w:t>
      </w:r>
    </w:p>
    <w:p w14:paraId="23D0D7A8">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4C2C5A57">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一、业主身份证复印件或委托代理人本人身份证复印件及受托书、业主不动产权证复印件、租赁合同复印件。</w:t>
      </w:r>
    </w:p>
    <w:p w14:paraId="2A7C447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470CE79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1149233E">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二、装饰装修单位负责人身份证、营业执照、资质证书及装修施工合同复印件、装修施工图纸等施工方案的相关资料（如拆墙布置图、水电线路图等）。</w:t>
      </w:r>
    </w:p>
    <w:p w14:paraId="1A0AF6BD">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7E8B37BE">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7B5645E2">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三、其他相关证明文</w:t>
      </w:r>
    </w:p>
    <w:p w14:paraId="014CC932">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eastAsia" w:ascii="仿宋_GB2312" w:hAnsi="仿宋_GB2312" w:eastAsia="仿宋_GB2312" w:cs="仿宋_GB2312"/>
          <w:color w:val="auto"/>
          <w:sz w:val="32"/>
          <w:szCs w:val="32"/>
          <w:highlight w:val="none"/>
        </w:rPr>
      </w:pPr>
    </w:p>
    <w:p w14:paraId="76B27E04">
      <w:pPr>
        <w:keepNext w:val="0"/>
        <w:keepLines w:val="0"/>
        <w:pageBreakBefore w:val="0"/>
        <w:widowControl w:val="0"/>
        <w:kinsoku/>
        <w:wordWrap/>
        <w:overflowPunct w:val="0"/>
        <w:topLinePunct w:val="0"/>
        <w:autoSpaceDE w:val="0"/>
        <w:autoSpaceDN/>
        <w:bidi w:val="0"/>
        <w:adjustRightInd w:val="0"/>
        <w:snapToGrid w:val="0"/>
        <w:spacing w:before="0" w:after="0" w:line="560" w:lineRule="exact"/>
        <w:ind w:firstLine="0"/>
        <w:jc w:val="both"/>
        <w:textAlignment w:val="auto"/>
        <w:rPr>
          <w:rFonts w:hint="default" w:ascii="仿宋_GB2312" w:hAnsi="仿宋_GB2312" w:eastAsia="仿宋_GB2312" w:cs="仿宋_GB2312"/>
          <w:color w:val="auto"/>
          <w:sz w:val="32"/>
          <w:szCs w:val="32"/>
          <w:highlight w:val="none"/>
          <w:lang w:val="en-US" w:eastAsia="zh-CN"/>
        </w:rPr>
        <w:sectPr>
          <w:footerReference r:id="rId3" w:type="default"/>
          <w:pgSz w:w="11900" w:h="16500"/>
          <w:pgMar w:top="2098" w:right="1474" w:bottom="1984" w:left="1587" w:header="480" w:footer="1140" w:gutter="0"/>
          <w:cols w:space="720" w:num="1"/>
        </w:sectPr>
      </w:pPr>
    </w:p>
    <w:p w14:paraId="26C8B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附件3</w:t>
      </w:r>
    </w:p>
    <w:p w14:paraId="1115DB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i w:val="0"/>
          <w:iCs w:val="0"/>
          <w:caps w:val="0"/>
          <w:color w:val="auto"/>
          <w:spacing w:val="0"/>
          <w:sz w:val="44"/>
          <w:szCs w:val="44"/>
          <w:highlight w:val="none"/>
          <w:lang w:val="en-US" w:eastAsia="zh-CN"/>
        </w:rPr>
      </w:pPr>
      <w:r>
        <w:rPr>
          <w:rFonts w:hint="eastAsia" w:ascii="方正小标宋简体" w:hAnsi="方正小标宋简体" w:eastAsia="方正小标宋简体" w:cs="方正小标宋简体"/>
          <w:i w:val="0"/>
          <w:iCs w:val="0"/>
          <w:caps w:val="0"/>
          <w:color w:val="auto"/>
          <w:spacing w:val="0"/>
          <w:sz w:val="44"/>
          <w:szCs w:val="44"/>
          <w:highlight w:val="none"/>
          <w:lang w:val="en-US" w:eastAsia="zh-CN"/>
        </w:rPr>
        <w:t>既有房屋装饰装修巡查检查表</w:t>
      </w:r>
    </w:p>
    <w:p w14:paraId="3DB8A4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（示范文本）</w:t>
      </w:r>
    </w:p>
    <w:p w14:paraId="0F5754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150"/>
        <w:gridCol w:w="2825"/>
        <w:gridCol w:w="1405"/>
        <w:gridCol w:w="1812"/>
      </w:tblGrid>
      <w:tr w14:paraId="59D2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45D92A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0"/>
                <w:szCs w:val="30"/>
                <w:highlight w:val="none"/>
                <w:vertAlign w:val="baseline"/>
                <w:lang w:val="en-US" w:eastAsia="zh-CN"/>
              </w:rPr>
            </w:pPr>
            <w:r>
              <w:rPr>
                <w:rFonts w:hint="eastAsia" w:ascii="仿宋_GB2312" w:hAnsi="仿宋_GB2312" w:eastAsia="仿宋_GB2312" w:cs="仿宋_GB2312"/>
                <w:i w:val="0"/>
                <w:iCs w:val="0"/>
                <w:caps w:val="0"/>
                <w:color w:val="auto"/>
                <w:spacing w:val="0"/>
                <w:sz w:val="30"/>
                <w:szCs w:val="30"/>
                <w:highlight w:val="none"/>
                <w:vertAlign w:val="baseline"/>
                <w:lang w:val="en-US" w:eastAsia="zh-CN"/>
              </w:rPr>
              <w:t>序号</w:t>
            </w:r>
          </w:p>
        </w:tc>
        <w:tc>
          <w:tcPr>
            <w:tcW w:w="2150" w:type="dxa"/>
          </w:tcPr>
          <w:p w14:paraId="04724C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0"/>
                <w:szCs w:val="30"/>
                <w:highlight w:val="none"/>
                <w:vertAlign w:val="baseline"/>
                <w:lang w:val="en-US" w:eastAsia="zh-CN"/>
              </w:rPr>
            </w:pPr>
            <w:r>
              <w:rPr>
                <w:rFonts w:hint="eastAsia" w:ascii="仿宋_GB2312" w:hAnsi="仿宋_GB2312" w:eastAsia="仿宋_GB2312" w:cs="仿宋_GB2312"/>
                <w:i w:val="0"/>
                <w:iCs w:val="0"/>
                <w:caps w:val="0"/>
                <w:color w:val="auto"/>
                <w:spacing w:val="0"/>
                <w:sz w:val="30"/>
                <w:szCs w:val="30"/>
                <w:highlight w:val="none"/>
                <w:vertAlign w:val="baseline"/>
                <w:lang w:val="en-US" w:eastAsia="zh-CN"/>
              </w:rPr>
              <w:t>巡查时间</w:t>
            </w:r>
          </w:p>
        </w:tc>
        <w:tc>
          <w:tcPr>
            <w:tcW w:w="2825" w:type="dxa"/>
          </w:tcPr>
          <w:p w14:paraId="469721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0"/>
                <w:szCs w:val="30"/>
                <w:highlight w:val="none"/>
                <w:vertAlign w:val="baseline"/>
                <w:lang w:val="en-US" w:eastAsia="zh-CN"/>
              </w:rPr>
            </w:pPr>
            <w:r>
              <w:rPr>
                <w:rFonts w:hint="eastAsia" w:ascii="仿宋_GB2312" w:hAnsi="仿宋_GB2312" w:eastAsia="仿宋_GB2312" w:cs="仿宋_GB2312"/>
                <w:i w:val="0"/>
                <w:iCs w:val="0"/>
                <w:caps w:val="0"/>
                <w:color w:val="auto"/>
                <w:spacing w:val="0"/>
                <w:sz w:val="30"/>
                <w:szCs w:val="30"/>
                <w:highlight w:val="none"/>
                <w:vertAlign w:val="baseline"/>
                <w:lang w:val="en-US" w:eastAsia="zh-CN"/>
              </w:rPr>
              <w:t>装修情况</w:t>
            </w:r>
          </w:p>
        </w:tc>
        <w:tc>
          <w:tcPr>
            <w:tcW w:w="1405" w:type="dxa"/>
          </w:tcPr>
          <w:p w14:paraId="40BC41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0"/>
                <w:szCs w:val="30"/>
                <w:highlight w:val="none"/>
                <w:vertAlign w:val="baseline"/>
                <w:lang w:val="en-US" w:eastAsia="zh-CN"/>
              </w:rPr>
            </w:pPr>
            <w:r>
              <w:rPr>
                <w:rFonts w:hint="eastAsia" w:ascii="仿宋_GB2312" w:hAnsi="仿宋_GB2312" w:eastAsia="仿宋_GB2312" w:cs="仿宋_GB2312"/>
                <w:i w:val="0"/>
                <w:iCs w:val="0"/>
                <w:caps w:val="0"/>
                <w:color w:val="auto"/>
                <w:spacing w:val="0"/>
                <w:w w:val="90"/>
                <w:sz w:val="30"/>
                <w:szCs w:val="30"/>
                <w:highlight w:val="none"/>
                <w:vertAlign w:val="baseline"/>
                <w:lang w:val="en-US" w:eastAsia="zh-CN"/>
              </w:rPr>
              <w:t>巡查人员</w:t>
            </w:r>
          </w:p>
        </w:tc>
        <w:tc>
          <w:tcPr>
            <w:tcW w:w="1812" w:type="dxa"/>
          </w:tcPr>
          <w:p w14:paraId="666648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0"/>
                <w:szCs w:val="30"/>
                <w:highlight w:val="none"/>
                <w:vertAlign w:val="baseline"/>
                <w:lang w:val="en-US" w:eastAsia="zh-CN"/>
              </w:rPr>
            </w:pPr>
            <w:r>
              <w:rPr>
                <w:rFonts w:hint="eastAsia" w:ascii="仿宋_GB2312" w:hAnsi="仿宋_GB2312" w:eastAsia="仿宋_GB2312" w:cs="仿宋_GB2312"/>
                <w:i w:val="0"/>
                <w:iCs w:val="0"/>
                <w:caps w:val="0"/>
                <w:color w:val="auto"/>
                <w:spacing w:val="0"/>
                <w:sz w:val="30"/>
                <w:szCs w:val="30"/>
                <w:highlight w:val="none"/>
                <w:vertAlign w:val="baseline"/>
                <w:lang w:val="en-US" w:eastAsia="zh-CN"/>
              </w:rPr>
              <w:t>备注</w:t>
            </w:r>
          </w:p>
        </w:tc>
      </w:tr>
      <w:tr w14:paraId="7B22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435D6D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1</w:t>
            </w:r>
          </w:p>
        </w:tc>
        <w:tc>
          <w:tcPr>
            <w:tcW w:w="2150" w:type="dxa"/>
          </w:tcPr>
          <w:p w14:paraId="5C6A07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 xml:space="preserve"> 年 月 日 时 分</w:t>
            </w:r>
          </w:p>
        </w:tc>
        <w:tc>
          <w:tcPr>
            <w:tcW w:w="2825" w:type="dxa"/>
          </w:tcPr>
          <w:p w14:paraId="65B9E2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57210F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4FCE95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2BEA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415526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2</w:t>
            </w:r>
          </w:p>
        </w:tc>
        <w:tc>
          <w:tcPr>
            <w:tcW w:w="2150" w:type="dxa"/>
          </w:tcPr>
          <w:p w14:paraId="58FD42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1E4FE5E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0FD285A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3E413BE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3829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3C8375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3</w:t>
            </w:r>
          </w:p>
        </w:tc>
        <w:tc>
          <w:tcPr>
            <w:tcW w:w="2150" w:type="dxa"/>
          </w:tcPr>
          <w:p w14:paraId="028ACD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14A04EA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2C2C96D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45FE0FB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6677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01162A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4</w:t>
            </w:r>
          </w:p>
        </w:tc>
        <w:tc>
          <w:tcPr>
            <w:tcW w:w="2150" w:type="dxa"/>
          </w:tcPr>
          <w:p w14:paraId="57169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7B1E97E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584C074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33416B6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6200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6749C6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5</w:t>
            </w:r>
          </w:p>
        </w:tc>
        <w:tc>
          <w:tcPr>
            <w:tcW w:w="2150" w:type="dxa"/>
          </w:tcPr>
          <w:p w14:paraId="31D33C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5E9B0CD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0341C62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545B38F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7430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004F79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6</w:t>
            </w:r>
          </w:p>
        </w:tc>
        <w:tc>
          <w:tcPr>
            <w:tcW w:w="2150" w:type="dxa"/>
          </w:tcPr>
          <w:p w14:paraId="0A665E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5ED7DC7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29E3941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6121B9B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145E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379EC9D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7</w:t>
            </w:r>
          </w:p>
        </w:tc>
        <w:tc>
          <w:tcPr>
            <w:tcW w:w="2150" w:type="dxa"/>
          </w:tcPr>
          <w:p w14:paraId="21FE99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75746AE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1C18AC2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2D8139A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2AD6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3BFEF8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8</w:t>
            </w:r>
          </w:p>
        </w:tc>
        <w:tc>
          <w:tcPr>
            <w:tcW w:w="2150" w:type="dxa"/>
          </w:tcPr>
          <w:p w14:paraId="18F1CB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4733FCE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64F9315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2AC27BB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1F74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5420F0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9</w:t>
            </w:r>
          </w:p>
        </w:tc>
        <w:tc>
          <w:tcPr>
            <w:tcW w:w="2150" w:type="dxa"/>
          </w:tcPr>
          <w:p w14:paraId="348D34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53E7D8F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6D4BA78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7FF0CB3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4C59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6D54B8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10</w:t>
            </w:r>
          </w:p>
        </w:tc>
        <w:tc>
          <w:tcPr>
            <w:tcW w:w="2150" w:type="dxa"/>
          </w:tcPr>
          <w:p w14:paraId="7DC7B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40C5F34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35C4C5B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7AD438D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65E9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412640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11</w:t>
            </w:r>
          </w:p>
        </w:tc>
        <w:tc>
          <w:tcPr>
            <w:tcW w:w="2150" w:type="dxa"/>
          </w:tcPr>
          <w:p w14:paraId="07CB96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04221A7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291B881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13B7F62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7363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1501D0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12</w:t>
            </w:r>
          </w:p>
        </w:tc>
        <w:tc>
          <w:tcPr>
            <w:tcW w:w="2150" w:type="dxa"/>
          </w:tcPr>
          <w:p w14:paraId="70F99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228FBD3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00392F7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3A614A5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4BE9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62BFD0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13</w:t>
            </w:r>
          </w:p>
        </w:tc>
        <w:tc>
          <w:tcPr>
            <w:tcW w:w="2150" w:type="dxa"/>
          </w:tcPr>
          <w:p w14:paraId="28ABAC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6D891FF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0C0041B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2B48D94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2035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207FCD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14</w:t>
            </w:r>
          </w:p>
        </w:tc>
        <w:tc>
          <w:tcPr>
            <w:tcW w:w="2150" w:type="dxa"/>
          </w:tcPr>
          <w:p w14:paraId="35ABDD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036FA44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62F1B1C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0D2B88A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r w14:paraId="70A4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dxa"/>
          </w:tcPr>
          <w:p w14:paraId="4B3849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sz w:val="32"/>
                <w:szCs w:val="32"/>
                <w:highlight w:val="none"/>
                <w:vertAlign w:val="baseline"/>
                <w:lang w:val="en-US" w:eastAsia="zh-CN"/>
              </w:rPr>
              <w:t>15</w:t>
            </w:r>
          </w:p>
        </w:tc>
        <w:tc>
          <w:tcPr>
            <w:tcW w:w="2150" w:type="dxa"/>
          </w:tcPr>
          <w:p w14:paraId="724EE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r>
              <w:rPr>
                <w:rFonts w:hint="eastAsia" w:ascii="仿宋_GB2312" w:hAnsi="仿宋_GB2312" w:eastAsia="仿宋_GB2312" w:cs="仿宋_GB2312"/>
                <w:i w:val="0"/>
                <w:iCs w:val="0"/>
                <w:caps w:val="0"/>
                <w:color w:val="auto"/>
                <w:spacing w:val="0"/>
                <w:w w:val="80"/>
                <w:sz w:val="30"/>
                <w:szCs w:val="30"/>
                <w:highlight w:val="none"/>
                <w:vertAlign w:val="baseline"/>
                <w:lang w:val="en-US" w:eastAsia="zh-CN"/>
              </w:rPr>
              <w:t>年 月 日 时 分</w:t>
            </w:r>
          </w:p>
        </w:tc>
        <w:tc>
          <w:tcPr>
            <w:tcW w:w="2825" w:type="dxa"/>
          </w:tcPr>
          <w:p w14:paraId="5056688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405" w:type="dxa"/>
          </w:tcPr>
          <w:p w14:paraId="1496AE1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c>
          <w:tcPr>
            <w:tcW w:w="1812" w:type="dxa"/>
          </w:tcPr>
          <w:p w14:paraId="0818376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auto"/>
                <w:spacing w:val="0"/>
                <w:sz w:val="32"/>
                <w:szCs w:val="32"/>
                <w:highlight w:val="none"/>
                <w:vertAlign w:val="baseline"/>
                <w:lang w:val="en-US" w:eastAsia="zh-CN"/>
              </w:rPr>
            </w:pPr>
          </w:p>
        </w:tc>
      </w:tr>
    </w:tbl>
    <w:p w14:paraId="797401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125EBF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27A0F0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i w:val="0"/>
          <w:iCs w:val="0"/>
          <w:caps w:val="0"/>
          <w:color w:val="auto"/>
          <w:spacing w:val="0"/>
          <w:sz w:val="32"/>
          <w:szCs w:val="32"/>
          <w:highlight w:val="none"/>
          <w:lang w:val="en-US" w:eastAsia="zh-CN"/>
        </w:rPr>
        <w:sectPr>
          <w:headerReference r:id="rId4" w:type="default"/>
          <w:footerReference r:id="rId5" w:type="default"/>
          <w:footerReference r:id="rId6" w:type="even"/>
          <w:pgSz w:w="11906" w:h="16838"/>
          <w:pgMar w:top="2098" w:right="1474" w:bottom="1985" w:left="1588" w:header="851" w:footer="992" w:gutter="0"/>
          <w:pgNumType w:fmt="numberInDash"/>
          <w:cols w:space="425" w:num="1"/>
          <w:docGrid w:type="lines" w:linePitch="312" w:charSpace="0"/>
        </w:sectPr>
      </w:pPr>
    </w:p>
    <w:p w14:paraId="4F8ABE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附件4</w:t>
      </w:r>
    </w:p>
    <w:p w14:paraId="715E53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方正小标宋简体" w:hAnsi="方正小标宋简体" w:eastAsia="方正小标宋简体" w:cs="方正小标宋简体"/>
          <w:i w:val="0"/>
          <w:iCs w:val="0"/>
          <w:caps w:val="0"/>
          <w:color w:val="auto"/>
          <w:spacing w:val="0"/>
          <w:sz w:val="36"/>
          <w:szCs w:val="36"/>
          <w:highlight w:val="none"/>
          <w:lang w:val="en-US" w:eastAsia="zh-CN"/>
        </w:rPr>
      </w:pPr>
      <w:r>
        <w:rPr>
          <w:rFonts w:hint="eastAsia" w:ascii="方正小标宋简体" w:hAnsi="方正小标宋简体" w:eastAsia="方正小标宋简体" w:cs="方正小标宋简体"/>
          <w:i w:val="0"/>
          <w:iCs w:val="0"/>
          <w:caps w:val="0"/>
          <w:color w:val="auto"/>
          <w:spacing w:val="0"/>
          <w:sz w:val="36"/>
          <w:szCs w:val="36"/>
          <w:highlight w:val="none"/>
          <w:lang w:val="en-US" w:eastAsia="zh-CN"/>
        </w:rPr>
        <w:t>既有房屋装饰装修违规行为整改通知书</w:t>
      </w:r>
    </w:p>
    <w:p w14:paraId="372FAA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lang w:val="en-US" w:eastAsia="zh-CN"/>
        </w:rPr>
        <w:t>（示范文本）</w:t>
      </w:r>
    </w:p>
    <w:p w14:paraId="7518EB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_GB2312" w:hAnsi="仿宋_GB2312" w:eastAsia="仿宋_GB2312" w:cs="仿宋_GB2312"/>
          <w:i w:val="0"/>
          <w:iCs w:val="0"/>
          <w:caps w:val="0"/>
          <w:color w:val="auto"/>
          <w:spacing w:val="0"/>
          <w:sz w:val="30"/>
          <w:szCs w:val="30"/>
          <w:highlight w:val="none"/>
          <w:lang w:val="en-US" w:eastAsia="zh-CN"/>
        </w:rPr>
      </w:pPr>
    </w:p>
    <w:p w14:paraId="3583C0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u w:val="single"/>
          <w:lang w:val="en-US" w:eastAsia="zh-CN"/>
        </w:rPr>
        <w:t xml:space="preserve">             </w:t>
      </w:r>
      <w:r>
        <w:rPr>
          <w:rFonts w:hint="eastAsia" w:ascii="仿宋_GB2312" w:hAnsi="仿宋_GB2312" w:eastAsia="仿宋_GB2312" w:cs="仿宋_GB2312"/>
          <w:i w:val="0"/>
          <w:iCs w:val="0"/>
          <w:caps w:val="0"/>
          <w:color w:val="auto"/>
          <w:spacing w:val="0"/>
          <w:sz w:val="30"/>
          <w:szCs w:val="30"/>
          <w:highlight w:val="none"/>
          <w:lang w:val="en-US" w:eastAsia="zh-CN"/>
        </w:rPr>
        <w:t>小区</w:t>
      </w:r>
      <w:r>
        <w:rPr>
          <w:rFonts w:hint="eastAsia" w:ascii="仿宋_GB2312" w:hAnsi="仿宋_GB2312" w:eastAsia="仿宋_GB2312" w:cs="仿宋_GB2312"/>
          <w:i w:val="0"/>
          <w:iCs w:val="0"/>
          <w:caps w:val="0"/>
          <w:color w:val="auto"/>
          <w:spacing w:val="0"/>
          <w:sz w:val="30"/>
          <w:szCs w:val="30"/>
          <w:highlight w:val="none"/>
          <w:u w:val="single"/>
          <w:lang w:val="en-US" w:eastAsia="zh-CN"/>
        </w:rPr>
        <w:t xml:space="preserve">   </w:t>
      </w:r>
      <w:r>
        <w:rPr>
          <w:rFonts w:hint="eastAsia" w:ascii="仿宋_GB2312" w:hAnsi="仿宋_GB2312" w:eastAsia="仿宋_GB2312" w:cs="仿宋_GB2312"/>
          <w:i w:val="0"/>
          <w:iCs w:val="0"/>
          <w:caps w:val="0"/>
          <w:color w:val="auto"/>
          <w:spacing w:val="0"/>
          <w:sz w:val="30"/>
          <w:szCs w:val="30"/>
          <w:highlight w:val="none"/>
          <w:lang w:val="en-US" w:eastAsia="zh-CN"/>
        </w:rPr>
        <w:t>号</w:t>
      </w:r>
      <w:r>
        <w:rPr>
          <w:rFonts w:hint="eastAsia" w:ascii="仿宋_GB2312" w:hAnsi="仿宋_GB2312" w:eastAsia="仿宋_GB2312" w:cs="仿宋_GB2312"/>
          <w:i w:val="0"/>
          <w:iCs w:val="0"/>
          <w:caps w:val="0"/>
          <w:color w:val="auto"/>
          <w:spacing w:val="0"/>
          <w:sz w:val="30"/>
          <w:szCs w:val="30"/>
          <w:highlight w:val="none"/>
          <w:u w:val="single"/>
          <w:lang w:val="en-US" w:eastAsia="zh-CN"/>
        </w:rPr>
        <w:t xml:space="preserve">   </w:t>
      </w:r>
      <w:r>
        <w:rPr>
          <w:rFonts w:hint="eastAsia" w:ascii="仿宋_GB2312" w:hAnsi="仿宋_GB2312" w:eastAsia="仿宋_GB2312" w:cs="仿宋_GB2312"/>
          <w:i w:val="0"/>
          <w:iCs w:val="0"/>
          <w:caps w:val="0"/>
          <w:color w:val="auto"/>
          <w:spacing w:val="0"/>
          <w:sz w:val="30"/>
          <w:szCs w:val="30"/>
          <w:highlight w:val="none"/>
          <w:lang w:val="en-US" w:eastAsia="zh-CN"/>
        </w:rPr>
        <w:t>室</w:t>
      </w:r>
      <w:r>
        <w:rPr>
          <w:rFonts w:hint="eastAsia" w:ascii="仿宋_GB2312" w:hAnsi="仿宋_GB2312" w:eastAsia="仿宋_GB2312" w:cs="仿宋_GB2312"/>
          <w:i w:val="0"/>
          <w:iCs w:val="0"/>
          <w:caps w:val="0"/>
          <w:color w:val="auto"/>
          <w:spacing w:val="0"/>
          <w:sz w:val="30"/>
          <w:szCs w:val="30"/>
          <w:highlight w:val="none"/>
          <w:u w:val="single"/>
          <w:lang w:val="en-US" w:eastAsia="zh-CN"/>
        </w:rPr>
        <w:t xml:space="preserve">          </w:t>
      </w:r>
      <w:r>
        <w:rPr>
          <w:rFonts w:hint="eastAsia" w:ascii="仿宋_GB2312" w:hAnsi="仿宋_GB2312" w:eastAsia="仿宋_GB2312" w:cs="仿宋_GB2312"/>
          <w:i w:val="0"/>
          <w:iCs w:val="0"/>
          <w:caps w:val="0"/>
          <w:color w:val="auto"/>
          <w:spacing w:val="0"/>
          <w:sz w:val="30"/>
          <w:szCs w:val="30"/>
          <w:highlight w:val="none"/>
          <w:lang w:val="en-US" w:eastAsia="zh-CN"/>
        </w:rPr>
        <w:t>（业主／使用人）：</w:t>
      </w:r>
    </w:p>
    <w:p w14:paraId="3A476B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lang w:val="en-US" w:eastAsia="zh-CN"/>
        </w:rPr>
        <w:t>经查，你在装饰装修／物业使用过程中有下列行为：</w:t>
      </w:r>
    </w:p>
    <w:p w14:paraId="1791B6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textAlignment w:val="auto"/>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lang w:val="en-US" w:eastAsia="zh-CN"/>
        </w:rPr>
        <w:t>（一）</w:t>
      </w:r>
      <w:r>
        <w:rPr>
          <w:rFonts w:hint="eastAsia" w:ascii="仿宋_GB2312" w:hAnsi="仿宋_GB2312" w:eastAsia="仿宋_GB2312" w:cs="仿宋_GB2312"/>
          <w:i w:val="0"/>
          <w:iCs w:val="0"/>
          <w:caps w:val="0"/>
          <w:color w:val="auto"/>
          <w:spacing w:val="0"/>
          <w:sz w:val="30"/>
          <w:szCs w:val="30"/>
          <w:highlight w:val="none"/>
          <w:u w:val="single"/>
          <w:lang w:val="en-US" w:eastAsia="zh-CN"/>
        </w:rPr>
        <w:t xml:space="preserve">                                        </w:t>
      </w:r>
      <w:r>
        <w:rPr>
          <w:rFonts w:hint="eastAsia" w:ascii="仿宋_GB2312" w:hAnsi="仿宋_GB2312" w:eastAsia="仿宋_GB2312" w:cs="仿宋_GB2312"/>
          <w:i w:val="0"/>
          <w:iCs w:val="0"/>
          <w:caps w:val="0"/>
          <w:color w:val="auto"/>
          <w:spacing w:val="0"/>
          <w:sz w:val="30"/>
          <w:szCs w:val="30"/>
          <w:highlight w:val="none"/>
          <w:lang w:val="en-US" w:eastAsia="zh-CN"/>
        </w:rPr>
        <w:t>。</w:t>
      </w:r>
    </w:p>
    <w:p w14:paraId="6A53F1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textAlignment w:val="auto"/>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lang w:val="en-US" w:eastAsia="zh-CN"/>
        </w:rPr>
        <w:t>（二）</w:t>
      </w:r>
      <w:r>
        <w:rPr>
          <w:rFonts w:hint="eastAsia" w:ascii="仿宋_GB2312" w:hAnsi="仿宋_GB2312" w:eastAsia="仿宋_GB2312" w:cs="仿宋_GB2312"/>
          <w:i w:val="0"/>
          <w:iCs w:val="0"/>
          <w:caps w:val="0"/>
          <w:color w:val="auto"/>
          <w:spacing w:val="0"/>
          <w:sz w:val="30"/>
          <w:szCs w:val="30"/>
          <w:highlight w:val="none"/>
          <w:u w:val="single"/>
          <w:lang w:val="en-US" w:eastAsia="zh-CN"/>
        </w:rPr>
        <w:t xml:space="preserve">                                        </w:t>
      </w:r>
      <w:r>
        <w:rPr>
          <w:rFonts w:hint="eastAsia" w:ascii="仿宋_GB2312" w:hAnsi="仿宋_GB2312" w:eastAsia="仿宋_GB2312" w:cs="仿宋_GB2312"/>
          <w:i w:val="0"/>
          <w:iCs w:val="0"/>
          <w:caps w:val="0"/>
          <w:color w:val="auto"/>
          <w:spacing w:val="0"/>
          <w:sz w:val="30"/>
          <w:szCs w:val="30"/>
          <w:highlight w:val="none"/>
          <w:lang w:val="en-US" w:eastAsia="zh-CN"/>
        </w:rPr>
        <w:t>。</w:t>
      </w:r>
    </w:p>
    <w:p w14:paraId="249858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textAlignment w:val="auto"/>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lang w:val="en-US" w:eastAsia="zh-CN"/>
        </w:rPr>
        <w:t>现根据《住宅室内装饰装修管理办法》第五条、第六条、第十一条、第十二条，《新疆维吾尔自治区物业管理条例》第四十五条、第四十九条、第五十条、第五十一条规定，请你立即停止上述违规行为，并于</w:t>
      </w:r>
      <w:r>
        <w:rPr>
          <w:rFonts w:hint="eastAsia" w:ascii="仿宋_GB2312" w:hAnsi="仿宋_GB2312" w:eastAsia="仿宋_GB2312" w:cs="仿宋_GB2312"/>
          <w:i w:val="0"/>
          <w:iCs w:val="0"/>
          <w:caps w:val="0"/>
          <w:color w:val="auto"/>
          <w:spacing w:val="0"/>
          <w:sz w:val="30"/>
          <w:szCs w:val="30"/>
          <w:highlight w:val="none"/>
          <w:u w:val="single"/>
          <w:lang w:val="en-US" w:eastAsia="zh-CN"/>
        </w:rPr>
        <w:t xml:space="preserve">   </w:t>
      </w:r>
      <w:r>
        <w:rPr>
          <w:rFonts w:hint="eastAsia" w:ascii="仿宋_GB2312" w:hAnsi="仿宋_GB2312" w:eastAsia="仿宋_GB2312" w:cs="仿宋_GB2312"/>
          <w:i w:val="0"/>
          <w:iCs w:val="0"/>
          <w:caps w:val="0"/>
          <w:color w:val="auto"/>
          <w:spacing w:val="0"/>
          <w:sz w:val="30"/>
          <w:szCs w:val="30"/>
          <w:highlight w:val="none"/>
          <w:lang w:val="en-US" w:eastAsia="zh-CN"/>
        </w:rPr>
        <w:t>日内予以整改。逾期未整改的，将依法报告有关行政管理部门处理。</w:t>
      </w:r>
    </w:p>
    <w:p w14:paraId="4C5950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i w:val="0"/>
          <w:iCs w:val="0"/>
          <w:caps w:val="0"/>
          <w:color w:val="auto"/>
          <w:spacing w:val="0"/>
          <w:sz w:val="30"/>
          <w:szCs w:val="30"/>
          <w:highlight w:val="none"/>
          <w:lang w:val="en-US" w:eastAsia="zh-CN"/>
        </w:rPr>
      </w:pPr>
    </w:p>
    <w:p w14:paraId="0C9862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right"/>
        <w:textAlignment w:val="auto"/>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lang w:val="en-US" w:eastAsia="zh-CN"/>
        </w:rPr>
        <w:t>（物业服务企业盖章）</w:t>
      </w:r>
    </w:p>
    <w:p w14:paraId="3A7388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lang w:val="en-US" w:eastAsia="zh-CN"/>
        </w:rPr>
        <w:t xml:space="preserve">                                         年</w:t>
      </w:r>
      <w:r>
        <w:rPr>
          <w:rFonts w:hint="eastAsia" w:ascii="仿宋_GB2312" w:hAnsi="仿宋_GB2312" w:eastAsia="仿宋_GB2312" w:cs="仿宋_GB2312"/>
          <w:i w:val="0"/>
          <w:iCs w:val="0"/>
          <w:caps w:val="0"/>
          <w:color w:val="auto"/>
          <w:spacing w:val="0"/>
          <w:sz w:val="30"/>
          <w:szCs w:val="30"/>
          <w:highlight w:val="none"/>
          <w:lang w:val="en-US" w:eastAsia="zh-CN"/>
        </w:rPr>
        <w:tab/>
      </w:r>
      <w:r>
        <w:rPr>
          <w:rFonts w:hint="eastAsia" w:ascii="仿宋_GB2312" w:hAnsi="仿宋_GB2312" w:eastAsia="仿宋_GB2312" w:cs="仿宋_GB2312"/>
          <w:i w:val="0"/>
          <w:iCs w:val="0"/>
          <w:caps w:val="0"/>
          <w:color w:val="auto"/>
          <w:spacing w:val="0"/>
          <w:sz w:val="30"/>
          <w:szCs w:val="30"/>
          <w:highlight w:val="none"/>
          <w:lang w:val="en-US" w:eastAsia="zh-CN"/>
        </w:rPr>
        <w:t>月  日</w:t>
      </w:r>
    </w:p>
    <w:p w14:paraId="4B2536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lang w:val="en-US" w:eastAsia="zh-CN"/>
        </w:rPr>
        <w:t>注：本通知书一式二份，一份送达业主／使用人、一份由物业服务企业留存。</w:t>
      </w:r>
    </w:p>
    <w:p w14:paraId="72EC2A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方正小标宋简体" w:hAnsi="方正小标宋简体" w:eastAsia="方正小标宋简体" w:cs="方正小标宋简体"/>
          <w:i w:val="0"/>
          <w:iCs w:val="0"/>
          <w:caps w:val="0"/>
          <w:color w:val="auto"/>
          <w:spacing w:val="0"/>
          <w:sz w:val="36"/>
          <w:szCs w:val="36"/>
          <w:highlight w:val="none"/>
          <w:lang w:val="en-US" w:eastAsia="zh-CN"/>
        </w:rPr>
      </w:pPr>
    </w:p>
    <w:p w14:paraId="7D3562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方正小标宋简体" w:hAnsi="方正小标宋简体" w:eastAsia="方正小标宋简体" w:cs="方正小标宋简体"/>
          <w:i w:val="0"/>
          <w:iCs w:val="0"/>
          <w:caps w:val="0"/>
          <w:color w:val="auto"/>
          <w:spacing w:val="0"/>
          <w:sz w:val="36"/>
          <w:szCs w:val="36"/>
          <w:highlight w:val="none"/>
          <w:lang w:val="en-US" w:eastAsia="zh-CN"/>
        </w:rPr>
      </w:pPr>
      <w:r>
        <w:rPr>
          <w:rFonts w:hint="eastAsia" w:ascii="方正小标宋简体" w:hAnsi="方正小标宋简体" w:eastAsia="方正小标宋简体" w:cs="方正小标宋简体"/>
          <w:i w:val="0"/>
          <w:iCs w:val="0"/>
          <w:caps w:val="0"/>
          <w:color w:val="auto"/>
          <w:spacing w:val="0"/>
          <w:sz w:val="36"/>
          <w:szCs w:val="36"/>
          <w:highlight w:val="none"/>
          <w:lang w:val="en-US" w:eastAsia="zh-CN"/>
        </w:rPr>
        <w:t>送达回证</w:t>
      </w:r>
    </w:p>
    <w:p w14:paraId="61F369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i w:val="0"/>
          <w:iCs w:val="0"/>
          <w:caps w:val="0"/>
          <w:color w:val="auto"/>
          <w:spacing w:val="0"/>
          <w:sz w:val="30"/>
          <w:szCs w:val="30"/>
          <w:highlight w:val="none"/>
          <w:lang w:val="en-US" w:eastAsia="zh-CN"/>
        </w:rPr>
      </w:pPr>
    </w:p>
    <w:p w14:paraId="3E01D6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i w:val="0"/>
          <w:iCs w:val="0"/>
          <w:caps w:val="0"/>
          <w:color w:val="auto"/>
          <w:spacing w:val="0"/>
          <w:sz w:val="30"/>
          <w:szCs w:val="30"/>
          <w:highlight w:val="none"/>
          <w:lang w:val="en-US" w:eastAsia="zh-CN"/>
        </w:rPr>
      </w:pPr>
    </w:p>
    <w:p w14:paraId="564C50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lang w:val="en-US" w:eastAsia="zh-CN"/>
        </w:rPr>
        <w:t xml:space="preserve">送达人：          </w:t>
      </w:r>
      <w:r>
        <w:rPr>
          <w:rFonts w:hint="eastAsia" w:ascii="仿宋_GB2312" w:hAnsi="仿宋_GB2312" w:eastAsia="仿宋_GB2312" w:cs="仿宋_GB2312"/>
          <w:i w:val="0"/>
          <w:iCs w:val="0"/>
          <w:caps w:val="0"/>
          <w:color w:val="auto"/>
          <w:spacing w:val="0"/>
          <w:sz w:val="30"/>
          <w:szCs w:val="30"/>
          <w:highlight w:val="none"/>
          <w:lang w:val="en-US" w:eastAsia="zh-CN"/>
        </w:rPr>
        <w:tab/>
      </w:r>
      <w:r>
        <w:rPr>
          <w:rFonts w:hint="eastAsia" w:ascii="仿宋_GB2312" w:hAnsi="仿宋_GB2312" w:eastAsia="仿宋_GB2312" w:cs="仿宋_GB2312"/>
          <w:i w:val="0"/>
          <w:iCs w:val="0"/>
          <w:caps w:val="0"/>
          <w:color w:val="auto"/>
          <w:spacing w:val="0"/>
          <w:sz w:val="30"/>
          <w:szCs w:val="30"/>
          <w:highlight w:val="none"/>
          <w:lang w:val="en-US" w:eastAsia="zh-CN"/>
        </w:rPr>
        <w:t>（盖章）：</w:t>
      </w:r>
      <w:r>
        <w:rPr>
          <w:rFonts w:hint="eastAsia" w:ascii="仿宋_GB2312" w:hAnsi="仿宋_GB2312" w:eastAsia="仿宋_GB2312" w:cs="仿宋_GB2312"/>
          <w:i w:val="0"/>
          <w:iCs w:val="0"/>
          <w:caps w:val="0"/>
          <w:color w:val="auto"/>
          <w:spacing w:val="0"/>
          <w:sz w:val="30"/>
          <w:szCs w:val="30"/>
          <w:highlight w:val="none"/>
          <w:lang w:val="en-US" w:eastAsia="zh-CN"/>
        </w:rPr>
        <w:tab/>
      </w:r>
      <w:r>
        <w:rPr>
          <w:rFonts w:hint="eastAsia" w:ascii="仿宋_GB2312" w:hAnsi="仿宋_GB2312" w:eastAsia="仿宋_GB2312" w:cs="仿宋_GB2312"/>
          <w:i w:val="0"/>
          <w:iCs w:val="0"/>
          <w:caps w:val="0"/>
          <w:color w:val="auto"/>
          <w:spacing w:val="0"/>
          <w:sz w:val="30"/>
          <w:szCs w:val="30"/>
          <w:highlight w:val="none"/>
          <w:lang w:val="en-US" w:eastAsia="zh-CN"/>
        </w:rPr>
        <w:t xml:space="preserve">           送达地点：</w:t>
      </w:r>
    </w:p>
    <w:p w14:paraId="686AAD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i w:val="0"/>
          <w:iCs w:val="0"/>
          <w:caps w:val="0"/>
          <w:color w:val="auto"/>
          <w:spacing w:val="0"/>
          <w:sz w:val="30"/>
          <w:szCs w:val="30"/>
          <w:highlight w:val="none"/>
          <w:lang w:val="en-US" w:eastAsia="zh-CN"/>
        </w:rPr>
      </w:pPr>
      <w:r>
        <w:rPr>
          <w:rFonts w:hint="eastAsia" w:ascii="仿宋_GB2312" w:hAnsi="仿宋_GB2312" w:eastAsia="仿宋_GB2312" w:cs="仿宋_GB2312"/>
          <w:i w:val="0"/>
          <w:iCs w:val="0"/>
          <w:caps w:val="0"/>
          <w:color w:val="auto"/>
          <w:spacing w:val="0"/>
          <w:sz w:val="30"/>
          <w:szCs w:val="30"/>
          <w:highlight w:val="none"/>
          <w:lang w:val="en-US" w:eastAsia="zh-CN"/>
        </w:rPr>
        <w:t>送达日期：</w:t>
      </w:r>
      <w:r>
        <w:rPr>
          <w:rFonts w:hint="eastAsia" w:ascii="仿宋_GB2312" w:hAnsi="仿宋_GB2312" w:eastAsia="仿宋_GB2312" w:cs="仿宋_GB2312"/>
          <w:i w:val="0"/>
          <w:iCs w:val="0"/>
          <w:caps w:val="0"/>
          <w:color w:val="auto"/>
          <w:spacing w:val="0"/>
          <w:sz w:val="30"/>
          <w:szCs w:val="30"/>
          <w:highlight w:val="none"/>
          <w:lang w:val="en-US" w:eastAsia="zh-CN"/>
        </w:rPr>
        <w:tab/>
      </w:r>
      <w:r>
        <w:rPr>
          <w:rFonts w:hint="eastAsia" w:ascii="仿宋_GB2312" w:hAnsi="仿宋_GB2312" w:eastAsia="仿宋_GB2312" w:cs="仿宋_GB2312"/>
          <w:i w:val="0"/>
          <w:iCs w:val="0"/>
          <w:caps w:val="0"/>
          <w:color w:val="auto"/>
          <w:spacing w:val="0"/>
          <w:sz w:val="30"/>
          <w:szCs w:val="30"/>
          <w:highlight w:val="none"/>
          <w:lang w:val="en-US" w:eastAsia="zh-CN"/>
        </w:rPr>
        <w:t xml:space="preserve">                               送达方式：</w:t>
      </w:r>
    </w:p>
    <w:p w14:paraId="5FC7E6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323925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附件5</w:t>
      </w:r>
    </w:p>
    <w:p w14:paraId="57C2D6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1D1B0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方正小标宋简体" w:hAnsi="方正小标宋简体" w:eastAsia="方正小标宋简体" w:cs="方正小标宋简体"/>
          <w:i w:val="0"/>
          <w:iCs w:val="0"/>
          <w:caps w:val="0"/>
          <w:color w:val="auto"/>
          <w:spacing w:val="0"/>
          <w:sz w:val="36"/>
          <w:szCs w:val="36"/>
          <w:highlight w:val="none"/>
          <w:lang w:val="en-US" w:eastAsia="zh-CN"/>
        </w:rPr>
      </w:pPr>
      <w:r>
        <w:rPr>
          <w:rFonts w:hint="eastAsia" w:ascii="方正小标宋简体" w:hAnsi="方正小标宋简体" w:eastAsia="方正小标宋简体" w:cs="方正小标宋简体"/>
          <w:i w:val="0"/>
          <w:iCs w:val="0"/>
          <w:caps w:val="0"/>
          <w:color w:val="auto"/>
          <w:spacing w:val="0"/>
          <w:sz w:val="36"/>
          <w:szCs w:val="36"/>
          <w:highlight w:val="none"/>
          <w:lang w:val="en-US" w:eastAsia="zh-CN"/>
        </w:rPr>
        <w:t>既有房屋装饰装修违规行为报告单</w:t>
      </w:r>
    </w:p>
    <w:p w14:paraId="67C6B1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（示范文本）</w:t>
      </w:r>
    </w:p>
    <w:p w14:paraId="6797FC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4A7024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u w:val="singl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single"/>
          <w:lang w:val="en-US" w:eastAsia="zh-CN"/>
        </w:rPr>
        <w:t xml:space="preserve">  </w:t>
      </w:r>
      <w:r>
        <w:rPr>
          <w:rFonts w:hint="default" w:ascii="仿宋_GB2312" w:hAnsi="仿宋_GB2312" w:eastAsia="仿宋_GB2312" w:cs="仿宋_GB2312"/>
          <w:i w:val="0"/>
          <w:iCs w:val="0"/>
          <w:caps w:val="0"/>
          <w:color w:val="auto"/>
          <w:spacing w:val="0"/>
          <w:sz w:val="32"/>
          <w:szCs w:val="32"/>
          <w:highlight w:val="none"/>
          <w:u w:val="singl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lang w:val="en-US" w:eastAsia="zh-CN"/>
        </w:rPr>
        <w:t>团场（管委会）</w:t>
      </w:r>
      <w:r>
        <w:rPr>
          <w:rFonts w:hint="default" w:ascii="仿宋_GB2312" w:hAnsi="仿宋_GB2312" w:eastAsia="仿宋_GB2312" w:cs="仿宋_GB2312"/>
          <w:i w:val="0"/>
          <w:iCs w:val="0"/>
          <w:caps w:val="0"/>
          <w:color w:val="auto"/>
          <w:spacing w:val="0"/>
          <w:sz w:val="32"/>
          <w:szCs w:val="32"/>
          <w:highlight w:val="none"/>
          <w:lang w:val="en-US" w:eastAsia="zh-CN"/>
        </w:rPr>
        <w:t>或有关行政主管部门：</w:t>
      </w:r>
    </w:p>
    <w:p w14:paraId="6788E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经本物业服务企业查实，</w:t>
      </w:r>
      <w:r>
        <w:rPr>
          <w:rFonts w:hint="eastAsia" w:ascii="仿宋_GB2312" w:hAnsi="仿宋_GB2312" w:eastAsia="仿宋_GB2312" w:cs="仿宋_GB2312"/>
          <w:i w:val="0"/>
          <w:iCs w:val="0"/>
          <w:caps w:val="0"/>
          <w:color w:val="auto"/>
          <w:spacing w:val="0"/>
          <w:sz w:val="32"/>
          <w:szCs w:val="32"/>
          <w:highlight w:val="none"/>
          <w:u w:val="singl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小区</w:t>
      </w:r>
      <w:r>
        <w:rPr>
          <w:rFonts w:hint="eastAsia" w:ascii="仿宋_GB2312" w:hAnsi="仿宋_GB2312" w:eastAsia="仿宋_GB2312" w:cs="仿宋_GB2312"/>
          <w:i w:val="0"/>
          <w:iCs w:val="0"/>
          <w:caps w:val="0"/>
          <w:color w:val="auto"/>
          <w:spacing w:val="0"/>
          <w:sz w:val="32"/>
          <w:szCs w:val="32"/>
          <w:highlight w:val="none"/>
          <w:u w:val="singl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号</w:t>
      </w:r>
      <w:r>
        <w:rPr>
          <w:rFonts w:hint="eastAsia" w:ascii="仿宋_GB2312" w:hAnsi="仿宋_GB2312" w:eastAsia="仿宋_GB2312" w:cs="仿宋_GB2312"/>
          <w:i w:val="0"/>
          <w:iCs w:val="0"/>
          <w:caps w:val="0"/>
          <w:color w:val="auto"/>
          <w:spacing w:val="0"/>
          <w:sz w:val="32"/>
          <w:szCs w:val="32"/>
          <w:highlight w:val="none"/>
          <w:u w:val="singl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室（业主／使用人）</w:t>
      </w:r>
      <w:r>
        <w:rPr>
          <w:rFonts w:hint="eastAsia" w:ascii="仿宋_GB2312" w:hAnsi="仿宋_GB2312" w:eastAsia="仿宋_GB2312" w:cs="仿宋_GB2312"/>
          <w:i w:val="0"/>
          <w:iCs w:val="0"/>
          <w:caps w:val="0"/>
          <w:color w:val="auto"/>
          <w:spacing w:val="0"/>
          <w:sz w:val="32"/>
          <w:szCs w:val="32"/>
          <w:highlight w:val="none"/>
          <w:u w:val="singl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在物业使用／装饰装修过程中有下列行为：</w:t>
      </w:r>
    </w:p>
    <w:p w14:paraId="40B2C4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（一）</w:t>
      </w:r>
    </w:p>
    <w:p w14:paraId="3D3922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（二）</w:t>
      </w:r>
    </w:p>
    <w:p w14:paraId="0F28E8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6F4521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上述行为违反了物业管理的有关规定，本物业服务企业根据《住宅室内装饰装修管理办法》第</w:t>
      </w:r>
      <w:r>
        <w:rPr>
          <w:rFonts w:hint="eastAsia" w:ascii="仿宋_GB2312" w:hAnsi="仿宋_GB2312" w:eastAsia="仿宋_GB2312" w:cs="仿宋_GB2312"/>
          <w:i w:val="0"/>
          <w:iCs w:val="0"/>
          <w:caps w:val="0"/>
          <w:color w:val="auto"/>
          <w:spacing w:val="0"/>
          <w:sz w:val="32"/>
          <w:szCs w:val="32"/>
          <w:highlight w:val="none"/>
          <w:u w:val="singl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条的规定以及《新疆维吾尔自治区住宅物业管理条例》第四十五条、第八十五条的规定，已书面通知其立即停止上述违规行为。因劝阻、制止无效，现报告</w:t>
      </w:r>
      <w:r>
        <w:rPr>
          <w:rFonts w:hint="eastAsia" w:ascii="仿宋_GB2312" w:hAnsi="仿宋_GB2312" w:eastAsia="仿宋_GB2312" w:cs="仿宋_GB2312"/>
          <w:i w:val="0"/>
          <w:iCs w:val="0"/>
          <w:caps w:val="0"/>
          <w:color w:val="auto"/>
          <w:spacing w:val="0"/>
          <w:sz w:val="32"/>
          <w:szCs w:val="32"/>
          <w:highlight w:val="none"/>
          <w:lang w:val="en-US" w:eastAsia="zh-CN"/>
        </w:rPr>
        <w:t>团场（管委会）</w:t>
      </w:r>
      <w:r>
        <w:rPr>
          <w:rFonts w:hint="default" w:ascii="仿宋_GB2312" w:hAnsi="仿宋_GB2312" w:eastAsia="仿宋_GB2312" w:cs="仿宋_GB2312"/>
          <w:i w:val="0"/>
          <w:iCs w:val="0"/>
          <w:caps w:val="0"/>
          <w:color w:val="auto"/>
          <w:spacing w:val="0"/>
          <w:sz w:val="32"/>
          <w:szCs w:val="32"/>
          <w:highlight w:val="none"/>
          <w:lang w:val="en-US" w:eastAsia="zh-CN"/>
        </w:rPr>
        <w:t>或者有关行政主管部门依法处理</w:t>
      </w:r>
      <w:r>
        <w:rPr>
          <w:rFonts w:hint="eastAsia" w:ascii="仿宋_GB2312" w:hAnsi="仿宋_GB2312" w:eastAsia="仿宋_GB2312" w:cs="仿宋_GB2312"/>
          <w:i w:val="0"/>
          <w:iCs w:val="0"/>
          <w:caps w:val="0"/>
          <w:color w:val="auto"/>
          <w:spacing w:val="0"/>
          <w:sz w:val="32"/>
          <w:szCs w:val="32"/>
          <w:highlight w:val="none"/>
          <w:lang w:val="en-US" w:eastAsia="zh-CN"/>
        </w:rPr>
        <w:t>。</w:t>
      </w:r>
    </w:p>
    <w:p w14:paraId="01C925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2B4F65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right"/>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（物业服务企业盖章）</w:t>
      </w:r>
    </w:p>
    <w:p w14:paraId="4A24FB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年</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 xml:space="preserve"> 月</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 xml:space="preserve"> 日</w:t>
      </w:r>
    </w:p>
    <w:p w14:paraId="16E9A2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5AE9BB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附：1．违规行为整改通知书</w:t>
      </w:r>
    </w:p>
    <w:p w14:paraId="5FF898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1280" w:firstLineChars="4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2．违规行为事实经过与主要证据</w:t>
      </w:r>
    </w:p>
    <w:p w14:paraId="736815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注：本报告单一式四份，一份送违规行为人、一份报备</w:t>
      </w:r>
      <w:r>
        <w:rPr>
          <w:rFonts w:hint="eastAsia" w:ascii="仿宋_GB2312" w:hAnsi="仿宋_GB2312" w:eastAsia="仿宋_GB2312" w:cs="仿宋_GB2312"/>
          <w:i w:val="0"/>
          <w:iCs w:val="0"/>
          <w:caps w:val="0"/>
          <w:color w:val="auto"/>
          <w:spacing w:val="0"/>
          <w:sz w:val="32"/>
          <w:szCs w:val="32"/>
          <w:highlight w:val="none"/>
          <w:lang w:val="en-US" w:eastAsia="zh-CN"/>
        </w:rPr>
        <w:t>团场（管委会）</w:t>
      </w:r>
      <w:r>
        <w:rPr>
          <w:rFonts w:hint="default" w:ascii="仿宋_GB2312" w:hAnsi="仿宋_GB2312" w:eastAsia="仿宋_GB2312" w:cs="仿宋_GB2312"/>
          <w:i w:val="0"/>
          <w:iCs w:val="0"/>
          <w:caps w:val="0"/>
          <w:color w:val="auto"/>
          <w:spacing w:val="0"/>
          <w:sz w:val="32"/>
          <w:szCs w:val="32"/>
          <w:highlight w:val="none"/>
          <w:lang w:val="en-US" w:eastAsia="zh-CN"/>
        </w:rPr>
        <w:t>或者有关行政主管部门，一份报送业主委员会（物业管理委员会），一份由物业服务企业留存。</w:t>
      </w:r>
    </w:p>
    <w:p w14:paraId="5AE408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附件6</w:t>
      </w:r>
    </w:p>
    <w:p w14:paraId="61E404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7A7A41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center"/>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eastAsia" w:ascii="方正小标宋简体" w:hAnsi="方正小标宋简体" w:eastAsia="方正小标宋简体" w:cs="方正小标宋简体"/>
          <w:i w:val="0"/>
          <w:iCs w:val="0"/>
          <w:caps w:val="0"/>
          <w:color w:val="auto"/>
          <w:spacing w:val="0"/>
          <w:sz w:val="44"/>
          <w:szCs w:val="44"/>
          <w:highlight w:val="none"/>
          <w:lang w:val="en-US" w:eastAsia="zh-CN"/>
        </w:rPr>
        <w:t>既有房屋装饰装修安全承诺书</w:t>
      </w:r>
    </w:p>
    <w:p w14:paraId="6AA494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center"/>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（示范文本）</w:t>
      </w:r>
    </w:p>
    <w:p w14:paraId="5CB293D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5B0782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1．认真执行国务院《物业管理条例》、《建设工程质量管理条例》、《住宅室内装饰装修管理办法》、《新疆维吾尔自治区物业管理条例》、《业主临时管理规约》等有关内容，严格遵守各项管理规定。</w:t>
      </w:r>
    </w:p>
    <w:p w14:paraId="388DA8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2．委托企业承接装饰装修工程的，必须选择具有相应建筑业资质的装饰装修设计及施工企业。</w:t>
      </w:r>
    </w:p>
    <w:p w14:paraId="39D51E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3．装修施工必须严格按规定进行，不得在钢筋混凝土、剪力墙、梁、板、柱等主体结构上进行改、拆、开槽、开洞等破坏主体结构的行为；不得擅自改动水、电管线走向，不得改变室内共用管道及用途等，不得破坏室外各共用管道和变更其功能；不得违章搭建；住宅不得从事任何商业经营活动，未按规定完善所有手续不得住改商；不得改变外立面。</w:t>
      </w:r>
    </w:p>
    <w:p w14:paraId="16DC53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4．装饰装修过程中房屋所有人和装饰装修施工队伍自觉遵守装修材料及装修垃圾的管理规定和要求：①装修用沙、水泥等带粉尘的材料须打包装袋堆放在指定位置，砖、板材等易造成地（墙）面损（破）坏的物品，须做好地（墙）面保护后方可堆放；②装修垃圾装（打）包清运到指定地点堆放，并自觉做到建筑垃圾与白色垃圾分开堆放；③禁止将垃圾倒入下水道内；④严禁从楼上抛洒垃圾或在楼宇内乱堆放垃圾等任何杂物；⑤其它约定的禁止行为。</w:t>
      </w:r>
    </w:p>
    <w:p w14:paraId="11591B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5．装修期间必须加强装修区域的安全防护和安全管理；按照规定设置消防器材2至5</w:t>
      </w:r>
      <w:r>
        <w:rPr>
          <w:rFonts w:hint="eastAsia" w:ascii="仿宋_GB2312" w:hAnsi="仿宋_GB2312" w:eastAsia="仿宋_GB2312" w:cs="仿宋_GB2312"/>
          <w:i w:val="0"/>
          <w:iCs w:val="0"/>
          <w:caps w:val="0"/>
          <w:color w:val="auto"/>
          <w:spacing w:val="0"/>
          <w:sz w:val="32"/>
          <w:szCs w:val="32"/>
          <w:highlight w:val="none"/>
          <w:lang w:val="en-US" w:eastAsia="zh-CN"/>
        </w:rPr>
        <w:t>具</w:t>
      </w:r>
      <w:r>
        <w:rPr>
          <w:rFonts w:hint="default" w:ascii="仿宋_GB2312" w:hAnsi="仿宋_GB2312" w:eastAsia="仿宋_GB2312" w:cs="仿宋_GB2312"/>
          <w:i w:val="0"/>
          <w:iCs w:val="0"/>
          <w:caps w:val="0"/>
          <w:color w:val="auto"/>
          <w:spacing w:val="0"/>
          <w:sz w:val="32"/>
          <w:szCs w:val="32"/>
          <w:highlight w:val="none"/>
          <w:lang w:val="en-US" w:eastAsia="zh-CN"/>
        </w:rPr>
        <w:t>；加装临时用电设备；加强</w:t>
      </w:r>
      <w:r>
        <w:rPr>
          <w:rFonts w:hint="eastAsia" w:ascii="仿宋_GB2312" w:hAnsi="仿宋_GB2312" w:eastAsia="仿宋_GB2312" w:cs="仿宋_GB2312"/>
          <w:i w:val="0"/>
          <w:iCs w:val="0"/>
          <w:caps w:val="0"/>
          <w:color w:val="auto"/>
          <w:spacing w:val="0"/>
          <w:sz w:val="32"/>
          <w:szCs w:val="32"/>
          <w:highlight w:val="none"/>
          <w:lang w:val="en-US" w:eastAsia="zh-CN"/>
        </w:rPr>
        <w:t>镂</w:t>
      </w:r>
      <w:r>
        <w:rPr>
          <w:rFonts w:hint="default" w:ascii="仿宋_GB2312" w:hAnsi="仿宋_GB2312" w:eastAsia="仿宋_GB2312" w:cs="仿宋_GB2312"/>
          <w:i w:val="0"/>
          <w:iCs w:val="0"/>
          <w:caps w:val="0"/>
          <w:color w:val="auto"/>
          <w:spacing w:val="0"/>
          <w:sz w:val="32"/>
          <w:szCs w:val="32"/>
          <w:highlight w:val="none"/>
          <w:lang w:val="en-US" w:eastAsia="zh-CN"/>
        </w:rPr>
        <w:t>空区域的安防护网设置；做好燃气管道等的保护；装修区域人员安全培训和教育，正确使用水电设备；其他影响安全存在隐患位置要做好人身及财产保护（包括高空掉物影响他人财产及人身安全的）。</w:t>
      </w:r>
    </w:p>
    <w:p w14:paraId="2CE76F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6．装饰装修人自觉到物业服务企业或者房屋管理单位和房屋所在地社区</w:t>
      </w:r>
      <w:r>
        <w:rPr>
          <w:rFonts w:hint="eastAsia" w:ascii="仿宋_GB2312" w:hAnsi="仿宋_GB2312" w:eastAsia="仿宋_GB2312" w:cs="仿宋_GB2312"/>
          <w:i w:val="0"/>
          <w:iCs w:val="0"/>
          <w:caps w:val="0"/>
          <w:color w:val="auto"/>
          <w:spacing w:val="0"/>
          <w:sz w:val="32"/>
          <w:szCs w:val="32"/>
          <w:highlight w:val="none"/>
          <w:lang w:val="en-US" w:eastAsia="zh-CN"/>
        </w:rPr>
        <w:t>（连队）</w:t>
      </w:r>
      <w:r>
        <w:rPr>
          <w:rFonts w:hint="default" w:ascii="仿宋_GB2312" w:hAnsi="仿宋_GB2312" w:eastAsia="仿宋_GB2312" w:cs="仿宋_GB2312"/>
          <w:i w:val="0"/>
          <w:iCs w:val="0"/>
          <w:caps w:val="0"/>
          <w:color w:val="auto"/>
          <w:spacing w:val="0"/>
          <w:sz w:val="32"/>
          <w:szCs w:val="32"/>
          <w:highlight w:val="none"/>
          <w:lang w:val="en-US" w:eastAsia="zh-CN"/>
        </w:rPr>
        <w:t>进行报备，在装饰修过程中自觉服从物业服务企业或者房屋管理单位和房屋所在地社区</w:t>
      </w:r>
      <w:r>
        <w:rPr>
          <w:rFonts w:hint="eastAsia" w:ascii="仿宋_GB2312" w:hAnsi="仿宋_GB2312" w:eastAsia="仿宋_GB2312" w:cs="仿宋_GB2312"/>
          <w:i w:val="0"/>
          <w:iCs w:val="0"/>
          <w:caps w:val="0"/>
          <w:color w:val="auto"/>
          <w:spacing w:val="0"/>
          <w:sz w:val="32"/>
          <w:szCs w:val="32"/>
          <w:highlight w:val="none"/>
          <w:lang w:val="en-US" w:eastAsia="zh-CN"/>
        </w:rPr>
        <w:t>（连队）</w:t>
      </w:r>
      <w:r>
        <w:rPr>
          <w:rFonts w:hint="default" w:ascii="仿宋_GB2312" w:hAnsi="仿宋_GB2312" w:eastAsia="仿宋_GB2312" w:cs="仿宋_GB2312"/>
          <w:i w:val="0"/>
          <w:iCs w:val="0"/>
          <w:caps w:val="0"/>
          <w:color w:val="auto"/>
          <w:spacing w:val="0"/>
          <w:sz w:val="32"/>
          <w:szCs w:val="32"/>
          <w:highlight w:val="none"/>
          <w:lang w:val="en-US" w:eastAsia="zh-CN"/>
        </w:rPr>
        <w:t>的监管。</w:t>
      </w:r>
    </w:p>
    <w:p w14:paraId="448467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7．物业服务企业或者房屋管理单位和房屋所在地社区</w:t>
      </w:r>
      <w:r>
        <w:rPr>
          <w:rFonts w:hint="eastAsia" w:ascii="仿宋_GB2312" w:hAnsi="仿宋_GB2312" w:eastAsia="仿宋_GB2312" w:cs="仿宋_GB2312"/>
          <w:i w:val="0"/>
          <w:iCs w:val="0"/>
          <w:caps w:val="0"/>
          <w:color w:val="auto"/>
          <w:spacing w:val="0"/>
          <w:sz w:val="32"/>
          <w:szCs w:val="32"/>
          <w:highlight w:val="none"/>
          <w:lang w:val="en-US" w:eastAsia="zh-CN"/>
        </w:rPr>
        <w:t>（连队）</w:t>
      </w:r>
      <w:r>
        <w:rPr>
          <w:rFonts w:hint="default" w:ascii="仿宋_GB2312" w:hAnsi="仿宋_GB2312" w:eastAsia="仿宋_GB2312" w:cs="仿宋_GB2312"/>
          <w:i w:val="0"/>
          <w:iCs w:val="0"/>
          <w:caps w:val="0"/>
          <w:color w:val="auto"/>
          <w:spacing w:val="0"/>
          <w:sz w:val="32"/>
          <w:szCs w:val="32"/>
          <w:highlight w:val="none"/>
          <w:lang w:val="en-US" w:eastAsia="zh-CN"/>
        </w:rPr>
        <w:t>按规定对所辖房屋装修进行日常巡查，建立安全问题台账，发现装饰装修违法违规行为，应立即进行劝阻，并有义务告知房屋所有人和装饰装修施工队伍停止违法违规行为，同时根据相关规定有权责令其暂停装修（包括但不限于强制性暂停电、水，阻止其装修材料入场，阻止装修人员进入小区等措施），并将违法违规行为上报至相关部门。</w:t>
      </w:r>
    </w:p>
    <w:p w14:paraId="42AF7CA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5F1976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5FEA8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承诺人（业主）：</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ab/>
      </w:r>
      <w:r>
        <w:rPr>
          <w:rFonts w:hint="default" w:ascii="仿宋_GB2312" w:hAnsi="仿宋_GB2312" w:eastAsia="仿宋_GB2312" w:cs="仿宋_GB2312"/>
          <w:i w:val="0"/>
          <w:iCs w:val="0"/>
          <w:caps w:val="0"/>
          <w:color w:val="auto"/>
          <w:spacing w:val="0"/>
          <w:sz w:val="32"/>
          <w:szCs w:val="32"/>
          <w:highlight w:val="none"/>
          <w:lang w:val="en-US" w:eastAsia="zh-CN"/>
        </w:rPr>
        <w:t>承诺人（装饰装修施工企业）：</w:t>
      </w:r>
    </w:p>
    <w:p w14:paraId="0E5EEF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仿宋_GB2312" w:hAnsi="仿宋_GB2312" w:eastAsia="仿宋_GB2312" w:cs="仿宋_GB2312"/>
          <w:i w:val="0"/>
          <w:iCs w:val="0"/>
          <w:caps w:val="0"/>
          <w:color w:val="auto"/>
          <w:spacing w:val="0"/>
          <w:sz w:val="32"/>
          <w:szCs w:val="32"/>
          <w:highlight w:val="none"/>
          <w:lang w:val="en-US" w:eastAsia="zh-CN"/>
        </w:rPr>
      </w:pPr>
    </w:p>
    <w:p w14:paraId="59AC1B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i w:val="0"/>
          <w:iCs w:val="0"/>
          <w:caps w:val="0"/>
          <w:color w:val="auto"/>
          <w:spacing w:val="0"/>
          <w:sz w:val="32"/>
          <w:szCs w:val="32"/>
          <w:highlight w:val="none"/>
          <w:lang w:val="en-US" w:eastAsia="zh-CN"/>
        </w:rPr>
      </w:pPr>
      <w:r>
        <w:rPr>
          <w:rFonts w:hint="default" w:ascii="仿宋_GB2312" w:hAnsi="仿宋_GB2312" w:eastAsia="仿宋_GB2312" w:cs="仿宋_GB2312"/>
          <w:i w:val="0"/>
          <w:iCs w:val="0"/>
          <w:caps w:val="0"/>
          <w:color w:val="auto"/>
          <w:spacing w:val="0"/>
          <w:sz w:val="32"/>
          <w:szCs w:val="32"/>
          <w:highlight w:val="none"/>
          <w:lang w:val="en-US" w:eastAsia="zh-CN"/>
        </w:rPr>
        <w:t>年</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月</w:t>
      </w:r>
      <w:r>
        <w:rPr>
          <w:rFonts w:hint="default" w:ascii="仿宋_GB2312" w:hAnsi="仿宋_GB2312" w:eastAsia="仿宋_GB2312" w:cs="仿宋_GB2312"/>
          <w:i w:val="0"/>
          <w:iCs w:val="0"/>
          <w:caps w:val="0"/>
          <w:color w:val="auto"/>
          <w:spacing w:val="0"/>
          <w:sz w:val="32"/>
          <w:szCs w:val="32"/>
          <w:highlight w:val="none"/>
          <w:lang w:val="en-US" w:eastAsia="zh-CN"/>
        </w:rPr>
        <w:tab/>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日</w:t>
      </w:r>
      <w:r>
        <w:rPr>
          <w:rFonts w:hint="eastAsia" w:ascii="仿宋_GB2312" w:hAnsi="仿宋_GB2312" w:eastAsia="仿宋_GB2312" w:cs="仿宋_GB2312"/>
          <w:i w:val="0"/>
          <w:iCs w:val="0"/>
          <w:caps w:val="0"/>
          <w:color w:val="auto"/>
          <w:spacing w:val="0"/>
          <w:sz w:val="32"/>
          <w:szCs w:val="32"/>
          <w:highlight w:val="none"/>
          <w:lang w:val="en-US" w:eastAsia="zh-CN"/>
        </w:rPr>
        <w:t xml:space="preserve">                        </w:t>
      </w:r>
      <w:r>
        <w:rPr>
          <w:rFonts w:hint="default" w:ascii="仿宋_GB2312" w:hAnsi="仿宋_GB2312" w:eastAsia="仿宋_GB2312" w:cs="仿宋_GB2312"/>
          <w:i w:val="0"/>
          <w:iCs w:val="0"/>
          <w:caps w:val="0"/>
          <w:color w:val="auto"/>
          <w:spacing w:val="0"/>
          <w:sz w:val="32"/>
          <w:szCs w:val="32"/>
          <w:highlight w:val="none"/>
          <w:lang w:val="en-US" w:eastAsia="zh-CN"/>
        </w:rPr>
        <w:tab/>
      </w:r>
      <w:r>
        <w:rPr>
          <w:rFonts w:hint="default" w:ascii="仿宋_GB2312" w:hAnsi="仿宋_GB2312" w:eastAsia="仿宋_GB2312" w:cs="仿宋_GB2312"/>
          <w:i w:val="0"/>
          <w:iCs w:val="0"/>
          <w:caps w:val="0"/>
          <w:color w:val="auto"/>
          <w:spacing w:val="0"/>
          <w:sz w:val="32"/>
          <w:szCs w:val="32"/>
          <w:highlight w:val="none"/>
          <w:lang w:val="en-US" w:eastAsia="zh-CN"/>
        </w:rPr>
        <w:t>年  月</w:t>
      </w:r>
      <w:r>
        <w:rPr>
          <w:rFonts w:hint="default" w:ascii="仿宋_GB2312" w:hAnsi="仿宋_GB2312" w:eastAsia="仿宋_GB2312" w:cs="仿宋_GB2312"/>
          <w:i w:val="0"/>
          <w:iCs w:val="0"/>
          <w:caps w:val="0"/>
          <w:color w:val="auto"/>
          <w:spacing w:val="0"/>
          <w:sz w:val="32"/>
          <w:szCs w:val="32"/>
          <w:highlight w:val="none"/>
          <w:lang w:val="en-US" w:eastAsia="zh-CN"/>
        </w:rPr>
        <w:tab/>
      </w:r>
      <w:r>
        <w:rPr>
          <w:rFonts w:hint="default" w:ascii="仿宋_GB2312" w:hAnsi="仿宋_GB2312" w:eastAsia="仿宋_GB2312" w:cs="仿宋_GB2312"/>
          <w:i w:val="0"/>
          <w:iCs w:val="0"/>
          <w:caps w:val="0"/>
          <w:color w:val="auto"/>
          <w:spacing w:val="0"/>
          <w:sz w:val="32"/>
          <w:szCs w:val="32"/>
          <w:highlight w:val="none"/>
          <w:lang w:val="en-US" w:eastAsia="zh-CN"/>
        </w:rPr>
        <w:t>日</w:t>
      </w:r>
    </w:p>
    <w:sectPr>
      <w:footerReference r:id="rId7" w:type="default"/>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B541E">
    <w:pPr>
      <w:wordWrap w:val="0"/>
      <w:autoSpaceDE w:val="0"/>
      <w:autoSpaceDN w:val="0"/>
      <w:spacing w:before="0" w:after="0" w:line="285" w:lineRule="exact"/>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DF2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447123"/>
      <w:docPartObj>
        <w:docPartGallery w:val="autotext"/>
      </w:docPartObj>
    </w:sdtPr>
    <w:sdtEndPr>
      <w:rPr>
        <w:rFonts w:asciiTheme="minorEastAsia" w:hAnsiTheme="minorEastAsia"/>
        <w:sz w:val="28"/>
        <w:szCs w:val="28"/>
      </w:rPr>
    </w:sdtEndPr>
    <w:sdtContent>
      <w:p w14:paraId="25E1CA8C">
        <w:pPr>
          <w:pStyle w:val="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178DFA40">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8443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B83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C11A0"/>
    <w:multiLevelType w:val="singleLevel"/>
    <w:tmpl w:val="839C11A0"/>
    <w:lvl w:ilvl="0" w:tentative="0">
      <w:start w:val="1"/>
      <w:numFmt w:val="chineseCounting"/>
      <w:suff w:val="nothing"/>
      <w:lvlText w:val="（%1）"/>
      <w:lvlJc w:val="left"/>
      <w:rPr>
        <w:rFonts w:hint="eastAsia"/>
      </w:rPr>
    </w:lvl>
  </w:abstractNum>
  <w:abstractNum w:abstractNumId="1">
    <w:nsid w:val="8C11B530"/>
    <w:multiLevelType w:val="singleLevel"/>
    <w:tmpl w:val="8C11B530"/>
    <w:lvl w:ilvl="0" w:tentative="0">
      <w:start w:val="1"/>
      <w:numFmt w:val="chineseCounting"/>
      <w:suff w:val="nothing"/>
      <w:lvlText w:val="（%1）"/>
      <w:lvlJc w:val="left"/>
      <w:rPr>
        <w:rFonts w:hint="eastAsia"/>
      </w:rPr>
    </w:lvl>
  </w:abstractNum>
  <w:abstractNum w:abstractNumId="2">
    <w:nsid w:val="BB7BAB8D"/>
    <w:multiLevelType w:val="singleLevel"/>
    <w:tmpl w:val="BB7BAB8D"/>
    <w:lvl w:ilvl="0" w:tentative="0">
      <w:start w:val="1"/>
      <w:numFmt w:val="chineseCounting"/>
      <w:suff w:val="nothing"/>
      <w:lvlText w:val="（%1）"/>
      <w:lvlJc w:val="left"/>
      <w:pPr>
        <w:ind w:left="410"/>
      </w:pPr>
      <w:rPr>
        <w:rFonts w:hint="eastAsia"/>
      </w:rPr>
    </w:lvl>
  </w:abstractNum>
  <w:abstractNum w:abstractNumId="3">
    <w:nsid w:val="1B3BDBBA"/>
    <w:multiLevelType w:val="singleLevel"/>
    <w:tmpl w:val="1B3BDBBA"/>
    <w:lvl w:ilvl="0" w:tentative="0">
      <w:start w:val="1"/>
      <w:numFmt w:val="chineseCounting"/>
      <w:suff w:val="nothing"/>
      <w:lvlText w:val="（%1）"/>
      <w:lvlJc w:val="left"/>
      <w:rPr>
        <w:rFonts w:hint="eastAsia"/>
      </w:rPr>
    </w:lvl>
  </w:abstractNum>
  <w:abstractNum w:abstractNumId="4">
    <w:nsid w:val="24D231D9"/>
    <w:multiLevelType w:val="singleLevel"/>
    <w:tmpl w:val="24D231D9"/>
    <w:lvl w:ilvl="0" w:tentative="0">
      <w:start w:val="1"/>
      <w:numFmt w:val="chineseCounting"/>
      <w:suff w:val="nothing"/>
      <w:lvlText w:val="%1、"/>
      <w:lvlJc w:val="left"/>
      <w:rPr>
        <w:rFonts w:hint="eastAsia" w:ascii="黑体" w:hAnsi="黑体" w:eastAsia="黑体" w:cs="黑体"/>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A7"/>
    <w:rsid w:val="00026A05"/>
    <w:rsid w:val="0003236D"/>
    <w:rsid w:val="0003449A"/>
    <w:rsid w:val="00034FEF"/>
    <w:rsid w:val="00046E34"/>
    <w:rsid w:val="0004713C"/>
    <w:rsid w:val="0008089E"/>
    <w:rsid w:val="00081293"/>
    <w:rsid w:val="00090556"/>
    <w:rsid w:val="000910D9"/>
    <w:rsid w:val="00093E44"/>
    <w:rsid w:val="000C4E12"/>
    <w:rsid w:val="000D421D"/>
    <w:rsid w:val="000D7F18"/>
    <w:rsid w:val="000E5D26"/>
    <w:rsid w:val="00105B68"/>
    <w:rsid w:val="00111C00"/>
    <w:rsid w:val="001144DF"/>
    <w:rsid w:val="00115CAA"/>
    <w:rsid w:val="0012459F"/>
    <w:rsid w:val="001267CE"/>
    <w:rsid w:val="001646FB"/>
    <w:rsid w:val="0017308F"/>
    <w:rsid w:val="00177954"/>
    <w:rsid w:val="001860B3"/>
    <w:rsid w:val="0019449D"/>
    <w:rsid w:val="001A0BE4"/>
    <w:rsid w:val="001A5E02"/>
    <w:rsid w:val="001A7ABB"/>
    <w:rsid w:val="001B3C12"/>
    <w:rsid w:val="001C00B2"/>
    <w:rsid w:val="001E70D2"/>
    <w:rsid w:val="001F2B9C"/>
    <w:rsid w:val="00211ADF"/>
    <w:rsid w:val="0021263E"/>
    <w:rsid w:val="00236F19"/>
    <w:rsid w:val="0024376C"/>
    <w:rsid w:val="00257055"/>
    <w:rsid w:val="00260B1B"/>
    <w:rsid w:val="00263F35"/>
    <w:rsid w:val="0026421B"/>
    <w:rsid w:val="00274D5A"/>
    <w:rsid w:val="00280C5C"/>
    <w:rsid w:val="002835EC"/>
    <w:rsid w:val="00286CD0"/>
    <w:rsid w:val="002A2DF7"/>
    <w:rsid w:val="002F1A21"/>
    <w:rsid w:val="003111B0"/>
    <w:rsid w:val="00311624"/>
    <w:rsid w:val="00311F50"/>
    <w:rsid w:val="0031689A"/>
    <w:rsid w:val="00333B38"/>
    <w:rsid w:val="003349BE"/>
    <w:rsid w:val="003400B8"/>
    <w:rsid w:val="003531FC"/>
    <w:rsid w:val="00361B7C"/>
    <w:rsid w:val="00361E93"/>
    <w:rsid w:val="00362F56"/>
    <w:rsid w:val="003878A6"/>
    <w:rsid w:val="003905E3"/>
    <w:rsid w:val="0039189C"/>
    <w:rsid w:val="003A4188"/>
    <w:rsid w:val="003A7EA4"/>
    <w:rsid w:val="003B70AB"/>
    <w:rsid w:val="003D2BC1"/>
    <w:rsid w:val="003D42D2"/>
    <w:rsid w:val="003F0BD1"/>
    <w:rsid w:val="003F491C"/>
    <w:rsid w:val="00403F4A"/>
    <w:rsid w:val="0042011A"/>
    <w:rsid w:val="00426A65"/>
    <w:rsid w:val="00441539"/>
    <w:rsid w:val="00453F9E"/>
    <w:rsid w:val="0046069C"/>
    <w:rsid w:val="00486457"/>
    <w:rsid w:val="004925A1"/>
    <w:rsid w:val="004A28F5"/>
    <w:rsid w:val="004B203D"/>
    <w:rsid w:val="004B40CB"/>
    <w:rsid w:val="004D77E5"/>
    <w:rsid w:val="004E48CF"/>
    <w:rsid w:val="005038C5"/>
    <w:rsid w:val="0051342C"/>
    <w:rsid w:val="00515967"/>
    <w:rsid w:val="00515FA1"/>
    <w:rsid w:val="00517BB7"/>
    <w:rsid w:val="00531D7F"/>
    <w:rsid w:val="00531FAA"/>
    <w:rsid w:val="005365D0"/>
    <w:rsid w:val="00543F23"/>
    <w:rsid w:val="00557DCB"/>
    <w:rsid w:val="00563CF7"/>
    <w:rsid w:val="0057115E"/>
    <w:rsid w:val="005714FC"/>
    <w:rsid w:val="00571864"/>
    <w:rsid w:val="005718BE"/>
    <w:rsid w:val="00583561"/>
    <w:rsid w:val="00585C15"/>
    <w:rsid w:val="005A1E9E"/>
    <w:rsid w:val="005A31FA"/>
    <w:rsid w:val="005A5FA1"/>
    <w:rsid w:val="005C35D0"/>
    <w:rsid w:val="005D29AA"/>
    <w:rsid w:val="005D3078"/>
    <w:rsid w:val="005D767A"/>
    <w:rsid w:val="005F7D07"/>
    <w:rsid w:val="0060060E"/>
    <w:rsid w:val="00600779"/>
    <w:rsid w:val="00600895"/>
    <w:rsid w:val="00604B22"/>
    <w:rsid w:val="0061060F"/>
    <w:rsid w:val="00627FD3"/>
    <w:rsid w:val="0064718C"/>
    <w:rsid w:val="0066027F"/>
    <w:rsid w:val="00667E74"/>
    <w:rsid w:val="006877B1"/>
    <w:rsid w:val="006B00B5"/>
    <w:rsid w:val="006B3E75"/>
    <w:rsid w:val="006B56CC"/>
    <w:rsid w:val="006C07C7"/>
    <w:rsid w:val="006F2A0D"/>
    <w:rsid w:val="006F557F"/>
    <w:rsid w:val="006F5B07"/>
    <w:rsid w:val="0072178D"/>
    <w:rsid w:val="007478A9"/>
    <w:rsid w:val="007613AB"/>
    <w:rsid w:val="007744BE"/>
    <w:rsid w:val="00786A41"/>
    <w:rsid w:val="0079787D"/>
    <w:rsid w:val="007A1542"/>
    <w:rsid w:val="007A2BA2"/>
    <w:rsid w:val="007C4A32"/>
    <w:rsid w:val="007D6CFF"/>
    <w:rsid w:val="00804AB6"/>
    <w:rsid w:val="00811E92"/>
    <w:rsid w:val="008134F2"/>
    <w:rsid w:val="008277B8"/>
    <w:rsid w:val="008406F1"/>
    <w:rsid w:val="008543BE"/>
    <w:rsid w:val="00856CB8"/>
    <w:rsid w:val="00865F5F"/>
    <w:rsid w:val="00876340"/>
    <w:rsid w:val="008E291F"/>
    <w:rsid w:val="00920065"/>
    <w:rsid w:val="0094049D"/>
    <w:rsid w:val="00981B0F"/>
    <w:rsid w:val="009A48E8"/>
    <w:rsid w:val="009A62CF"/>
    <w:rsid w:val="009A62D3"/>
    <w:rsid w:val="00A07206"/>
    <w:rsid w:val="00A20FB8"/>
    <w:rsid w:val="00A217E3"/>
    <w:rsid w:val="00A3634D"/>
    <w:rsid w:val="00A43F31"/>
    <w:rsid w:val="00A442DF"/>
    <w:rsid w:val="00A757FC"/>
    <w:rsid w:val="00A82F48"/>
    <w:rsid w:val="00A90115"/>
    <w:rsid w:val="00A90948"/>
    <w:rsid w:val="00A90BD6"/>
    <w:rsid w:val="00AA1082"/>
    <w:rsid w:val="00AA17B5"/>
    <w:rsid w:val="00AD0BEF"/>
    <w:rsid w:val="00B04FC4"/>
    <w:rsid w:val="00B15E40"/>
    <w:rsid w:val="00B43BC8"/>
    <w:rsid w:val="00B44D85"/>
    <w:rsid w:val="00B4701D"/>
    <w:rsid w:val="00B5047D"/>
    <w:rsid w:val="00B55FBE"/>
    <w:rsid w:val="00B571FC"/>
    <w:rsid w:val="00B84C65"/>
    <w:rsid w:val="00B914F5"/>
    <w:rsid w:val="00B94BBA"/>
    <w:rsid w:val="00BE52A8"/>
    <w:rsid w:val="00BF0273"/>
    <w:rsid w:val="00C0027D"/>
    <w:rsid w:val="00C27481"/>
    <w:rsid w:val="00C457A2"/>
    <w:rsid w:val="00C4598A"/>
    <w:rsid w:val="00C468EB"/>
    <w:rsid w:val="00C53CEA"/>
    <w:rsid w:val="00C70D4E"/>
    <w:rsid w:val="00C84AFC"/>
    <w:rsid w:val="00C860A0"/>
    <w:rsid w:val="00CA39C6"/>
    <w:rsid w:val="00CA60BD"/>
    <w:rsid w:val="00CC1B13"/>
    <w:rsid w:val="00CC35B4"/>
    <w:rsid w:val="00CF5872"/>
    <w:rsid w:val="00D01900"/>
    <w:rsid w:val="00D02C03"/>
    <w:rsid w:val="00D07E92"/>
    <w:rsid w:val="00D203DA"/>
    <w:rsid w:val="00D21D1C"/>
    <w:rsid w:val="00D27F8B"/>
    <w:rsid w:val="00D37720"/>
    <w:rsid w:val="00D419D7"/>
    <w:rsid w:val="00D70DCD"/>
    <w:rsid w:val="00D72A37"/>
    <w:rsid w:val="00D91CAE"/>
    <w:rsid w:val="00DB5837"/>
    <w:rsid w:val="00DD4AAA"/>
    <w:rsid w:val="00DF0DF0"/>
    <w:rsid w:val="00DF5BE8"/>
    <w:rsid w:val="00E03977"/>
    <w:rsid w:val="00E13272"/>
    <w:rsid w:val="00E246A9"/>
    <w:rsid w:val="00E40515"/>
    <w:rsid w:val="00E70E7D"/>
    <w:rsid w:val="00EA051C"/>
    <w:rsid w:val="00EA3C9E"/>
    <w:rsid w:val="00EC61AA"/>
    <w:rsid w:val="00ED3169"/>
    <w:rsid w:val="00EF7CC1"/>
    <w:rsid w:val="00F05BA7"/>
    <w:rsid w:val="00F13840"/>
    <w:rsid w:val="00F2680B"/>
    <w:rsid w:val="00F2763C"/>
    <w:rsid w:val="00F34D33"/>
    <w:rsid w:val="00F40A4A"/>
    <w:rsid w:val="00F606CC"/>
    <w:rsid w:val="00F619A5"/>
    <w:rsid w:val="00F85471"/>
    <w:rsid w:val="00FB6EB5"/>
    <w:rsid w:val="00FF2383"/>
    <w:rsid w:val="00FF60A6"/>
    <w:rsid w:val="028853D9"/>
    <w:rsid w:val="03DE3CAC"/>
    <w:rsid w:val="06AC0501"/>
    <w:rsid w:val="07431398"/>
    <w:rsid w:val="0CA124C5"/>
    <w:rsid w:val="0D695DE9"/>
    <w:rsid w:val="10405D8F"/>
    <w:rsid w:val="152E6082"/>
    <w:rsid w:val="1B9A2F80"/>
    <w:rsid w:val="1F691D3E"/>
    <w:rsid w:val="201D1CC3"/>
    <w:rsid w:val="25482968"/>
    <w:rsid w:val="256E6753"/>
    <w:rsid w:val="2EC34EBA"/>
    <w:rsid w:val="304F5466"/>
    <w:rsid w:val="33AE72E4"/>
    <w:rsid w:val="33C34812"/>
    <w:rsid w:val="34241A0D"/>
    <w:rsid w:val="34512BA9"/>
    <w:rsid w:val="3BA468ED"/>
    <w:rsid w:val="417D015B"/>
    <w:rsid w:val="41C55B44"/>
    <w:rsid w:val="43FA6097"/>
    <w:rsid w:val="4A575C59"/>
    <w:rsid w:val="502913D8"/>
    <w:rsid w:val="52964680"/>
    <w:rsid w:val="539A45BE"/>
    <w:rsid w:val="5B193617"/>
    <w:rsid w:val="5C3F10ED"/>
    <w:rsid w:val="5D7B270E"/>
    <w:rsid w:val="62D3081C"/>
    <w:rsid w:val="63752C3C"/>
    <w:rsid w:val="64295A26"/>
    <w:rsid w:val="65F03C9B"/>
    <w:rsid w:val="69895945"/>
    <w:rsid w:val="6A040E7B"/>
    <w:rsid w:val="6B8F7D95"/>
    <w:rsid w:val="6BC37846"/>
    <w:rsid w:val="6D6E459E"/>
    <w:rsid w:val="70BF0072"/>
    <w:rsid w:val="712113AD"/>
    <w:rsid w:val="77D3539B"/>
    <w:rsid w:val="786F5480"/>
    <w:rsid w:val="7C41507F"/>
    <w:rsid w:val="7E0A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List"/>
    <w:basedOn w:val="1"/>
    <w:qFormat/>
    <w:uiPriority w:val="0"/>
    <w:pPr>
      <w:ind w:left="200" w:hanging="200" w:hangingChars="200"/>
    </w:pPr>
  </w:style>
  <w:style w:type="paragraph" w:styleId="5">
    <w:name w:val="Normal (Web)"/>
    <w:basedOn w:val="1"/>
    <w:qFormat/>
    <w:uiPriority w:val="0"/>
    <w:rPr>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3"/>
    <w:qFormat/>
    <w:uiPriority w:val="99"/>
    <w:rPr>
      <w:sz w:val="18"/>
      <w:szCs w:val="18"/>
    </w:rPr>
  </w:style>
  <w:style w:type="character" w:customStyle="1" w:styleId="10">
    <w:name w:val="页脚 Char"/>
    <w:basedOn w:val="8"/>
    <w:link w:val="2"/>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font11"/>
    <w:basedOn w:val="8"/>
    <w:qFormat/>
    <w:uiPriority w:val="0"/>
    <w:rPr>
      <w:rFonts w:hint="eastAsia" w:ascii="黑体" w:hAnsi="宋体" w:eastAsia="黑体" w:cs="黑体"/>
      <w:color w:val="000000"/>
      <w:sz w:val="22"/>
      <w:szCs w:val="22"/>
      <w:u w:val="none"/>
    </w:rPr>
  </w:style>
  <w:style w:type="character" w:customStyle="1" w:styleId="13">
    <w:name w:val="font51"/>
    <w:basedOn w:val="8"/>
    <w:qFormat/>
    <w:uiPriority w:val="0"/>
    <w:rPr>
      <w:rFonts w:hint="eastAsia" w:ascii="黑体" w:hAnsi="宋体" w:eastAsia="黑体" w:cs="黑体"/>
      <w:b/>
      <w:bCs/>
      <w:color w:val="000000"/>
      <w:sz w:val="21"/>
      <w:szCs w:val="21"/>
      <w:u w:val="none"/>
    </w:rPr>
  </w:style>
  <w:style w:type="character" w:customStyle="1" w:styleId="14">
    <w:name w:val="font61"/>
    <w:basedOn w:val="8"/>
    <w:qFormat/>
    <w:uiPriority w:val="0"/>
    <w:rPr>
      <w:rFonts w:hint="eastAsia" w:ascii="黑体" w:hAnsi="宋体" w:eastAsia="黑体" w:cs="黑体"/>
      <w:color w:val="000000"/>
      <w:sz w:val="21"/>
      <w:szCs w:val="21"/>
      <w:u w:val="none"/>
    </w:rPr>
  </w:style>
  <w:style w:type="character" w:customStyle="1" w:styleId="15">
    <w:name w:val="font21"/>
    <w:basedOn w:val="8"/>
    <w:qFormat/>
    <w:uiPriority w:val="0"/>
    <w:rPr>
      <w:rFonts w:ascii="宋体" w:hAnsi="宋体" w:eastAsia="宋体" w:cs="宋体"/>
      <w:color w:val="000000"/>
      <w:sz w:val="21"/>
      <w:szCs w:val="21"/>
      <w:u w:val="none"/>
    </w:rPr>
  </w:style>
  <w:style w:type="character" w:customStyle="1" w:styleId="16">
    <w:name w:val="font31"/>
    <w:basedOn w:val="8"/>
    <w:qFormat/>
    <w:uiPriority w:val="0"/>
    <w:rPr>
      <w:rFonts w:ascii="宋体" w:hAnsi="宋体" w:eastAsia="宋体" w:cs="宋体"/>
      <w:color w:val="000000"/>
      <w:sz w:val="22"/>
      <w:szCs w:val="22"/>
      <w:u w:val="none"/>
    </w:rPr>
  </w:style>
  <w:style w:type="character" w:customStyle="1" w:styleId="17">
    <w:name w:val="font71"/>
    <w:basedOn w:val="8"/>
    <w:qFormat/>
    <w:uiPriority w:val="0"/>
    <w:rPr>
      <w:rFonts w:hint="eastAsia" w:ascii="宋体" w:hAnsi="宋体" w:eastAsia="宋体" w:cs="宋体"/>
      <w:color w:val="000000"/>
      <w:sz w:val="21"/>
      <w:szCs w:val="21"/>
      <w:u w:val="single"/>
    </w:rPr>
  </w:style>
  <w:style w:type="character" w:customStyle="1" w:styleId="18">
    <w:name w:val="font41"/>
    <w:basedOn w:val="8"/>
    <w:qFormat/>
    <w:uiPriority w:val="0"/>
    <w:rPr>
      <w:rFonts w:ascii="宋体" w:hAnsi="宋体" w:eastAsia="宋体" w:cs="宋体"/>
      <w:color w:val="000000"/>
      <w:sz w:val="21"/>
      <w:szCs w:val="21"/>
      <w:u w:val="single"/>
    </w:rPr>
  </w:style>
  <w:style w:type="character" w:customStyle="1" w:styleId="19">
    <w:name w:val="font8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10646</Words>
  <Characters>10750</Characters>
  <Lines>16</Lines>
  <Paragraphs>4</Paragraphs>
  <TotalTime>6</TotalTime>
  <ScaleCrop>false</ScaleCrop>
  <LinksUpToDate>false</LinksUpToDate>
  <CharactersWithSpaces>11929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2025-11-06T09:42:00Z</dcterms:created>
  <dc:creator>lenovo</dc:creator>
  <cp:lastModifiedBy>蓝蓝天空</cp:lastModifiedBy>
  <cp:lastPrinted>2026-01-14T03:07:00Z</cp:lastPrinted>
  <dcterms:modified xsi:type="dcterms:W3CDTF">2026-01-19T07:53:05Z</dcterms:modified>
  <cp:revision>521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eyJoZGlkIjoiNmE5MDhiM2E3ZmE3YzQ1ODIxZWVmMjUwMTJiYjE1Y2UiLCJ1c2VySWQiOiIxMTMyODQxMzIxIn0=</vt:lpwstr>
  </property>
  <property fmtid="{D5CDD505-2E9C-101B-9397-08002B2CF9AE}" pid="3" name="KSOProductBuildVer">
    <vt:lpwstr>2052-12.1.0.24657</vt:lpwstr>
  </property>
  <property fmtid="{D5CDD505-2E9C-101B-9397-08002B2CF9AE}" pid="4" name="ICV">
    <vt:lpwstr>88B1F93E897C4B8292C33AE09DC03DB8_13</vt:lpwstr>
  </property>
</Properties>
</file>