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田浩楠等</w:t>
      </w:r>
      <w:r>
        <w:rPr>
          <w:rFonts w:hint="eastAsia" w:ascii="方正小标宋简体" w:hAnsi="方正小标宋简体" w:eastAsia="方正小标宋简体" w:cs="方正小标宋_GBK"/>
          <w:sz w:val="44"/>
          <w:szCs w:val="44"/>
          <w:lang w:val="en-US" w:eastAsia="zh-CN"/>
        </w:rPr>
        <w:t>6</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13</w:t>
      </w:r>
    </w:p>
    <w:p w14:paraId="788C44E8">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bookmarkStart w:id="0" w:name="_GoBack"/>
      <w:bookmarkEnd w:id="0"/>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1.新疆生产建设兵团第十二师头屯河农场投资促进和企业服务中心田浩楠申请工伤的有关信息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2026年6月30日</w:t>
      </w:r>
      <w:r>
        <w:rPr>
          <w:rFonts w:ascii="Times New Roman" w:hAnsi="Times New Roman" w:eastAsia="仿宋_GB2312"/>
          <w:sz w:val="32"/>
          <w:szCs w:val="32"/>
        </w:rPr>
        <w:t>受理了新疆生产建设兵团第十二师头屯河农场投资促进和企业服务中心田浩楠工伤认定申请，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受伤害职工姓名：田浩楠，性别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岁，工作岗位</w:t>
      </w:r>
      <w:r>
        <w:rPr>
          <w:rFonts w:hint="eastAsia" w:ascii="Times New Roman" w:hAnsi="Times New Roman" w:eastAsia="仿宋_GB2312"/>
          <w:sz w:val="32"/>
          <w:szCs w:val="32"/>
        </w:rPr>
        <w:t>：事业单位工作人员</w:t>
      </w:r>
      <w:r>
        <w:rPr>
          <w:rFonts w:ascii="Times New Roman" w:hAnsi="Times New Roman" w:eastAsia="仿宋_GB2312"/>
          <w:sz w:val="32"/>
          <w:szCs w:val="32"/>
        </w:rPr>
        <w:t>。受伤时间：2026年5月19日，受伤地点</w:t>
      </w:r>
      <w:r>
        <w:rPr>
          <w:rFonts w:hint="eastAsia" w:ascii="Times New Roman" w:hAnsi="Times New Roman" w:eastAsia="仿宋_GB2312"/>
          <w:sz w:val="32"/>
          <w:szCs w:val="32"/>
        </w:rPr>
        <w:t>：兵团十二师党委党校</w:t>
      </w:r>
      <w:r>
        <w:rPr>
          <w:rFonts w:ascii="Times New Roman" w:hAnsi="Times New Roman" w:eastAsia="仿宋_GB2312"/>
          <w:sz w:val="32"/>
          <w:szCs w:val="32"/>
        </w:rPr>
        <w:t>，受伤部位：1.桡骨头骨折（右侧）；2.肱骨外髁骨折（右侧撕脱骨折）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：外出培训跑操期间，被他人绊倒摔伤。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田浩楠根据单位安排赴兵团十二师党委党校参加中国（新疆）自由贸易试验区建设专题培训期间，2026年5月19日8时42分许在早操行进时，被摔倒的同行人员绊倒导致受伤。同日前往新疆医科大学第七附属医院住院诊治，诊断为：1.桡骨头骨折（右侧）；2.肱骨外髁骨折（右侧撕脱骨折）。</w:t>
      </w:r>
    </w:p>
    <w:p w14:paraId="76E5432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2.新疆天润生物科技股份有限公司王玉东申请工伤的有关信息</w:t>
      </w:r>
    </w:p>
    <w:p w14:paraId="4C525C7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2026年7月7日</w:t>
      </w:r>
      <w:r>
        <w:rPr>
          <w:rFonts w:ascii="Times New Roman" w:hAnsi="Times New Roman" w:eastAsia="仿宋_GB2312"/>
          <w:sz w:val="32"/>
          <w:szCs w:val="32"/>
        </w:rPr>
        <w:t>受理了新疆天润生物科技股份有限公司王玉东工伤认定申请，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33197C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受伤害职工姓名：王玉东，性别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：二车间收奶工</w:t>
      </w:r>
      <w:r>
        <w:rPr>
          <w:rFonts w:ascii="Times New Roman" w:hAnsi="Times New Roman" w:eastAsia="仿宋_GB2312"/>
          <w:sz w:val="32"/>
          <w:szCs w:val="32"/>
        </w:rPr>
        <w:t>。受伤时间：2026年6月20日，受伤地点</w:t>
      </w:r>
      <w:r>
        <w:rPr>
          <w:rFonts w:hint="eastAsia" w:ascii="Times New Roman" w:hAnsi="Times New Roman" w:eastAsia="仿宋_GB2312"/>
          <w:sz w:val="32"/>
          <w:szCs w:val="32"/>
        </w:rPr>
        <w:t>：第十二师百园路路段乳业家属院小区门口路段</w:t>
      </w:r>
      <w:r>
        <w:rPr>
          <w:rFonts w:ascii="Times New Roman" w:hAnsi="Times New Roman" w:eastAsia="仿宋_GB2312"/>
          <w:sz w:val="32"/>
          <w:szCs w:val="32"/>
        </w:rPr>
        <w:t>，受伤部位：1.胫骨平台骨折（左）；2.腓骨小头骨折（右）；3.膝关节退行性病变；4.膝内侧半月板损伤；5.膝关节前十字韧带损伤（双膝）；6.膝关节外侧副韧带损伤（双侧）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：下班坐班车到家附近路口，下车过马路途中被电动车撞伤。</w:t>
      </w:r>
    </w:p>
    <w:p w14:paraId="52A3479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玉东于2026年6月20日下班后乘坐单位班车返程，下车后步行归家，19时35分途经第十二师百园路路段乳业家属院小区门口路段横穿道路时，与外卖骑手驾驶的电动自行车发生碰撞导致受伤。新疆生产建设兵团第十二师乌鲁木齐垦区公安局交通管理大队出具道路交通事故认定书载明：王玉东承担次要责任。同日被送往新疆医科大学第五附属医院进行X线检查，次日在该院住院诊治，诊断为：1.胫骨平台骨折（左）；2.腓骨小头骨折（右）；3.膝关节退行性病变；4.膝内侧半月板损伤；5.膝关节前十字韧带损伤（双膝）；6.膝关节外侧副韧带损伤（双侧）。</w:t>
      </w:r>
    </w:p>
    <w:p w14:paraId="730D7EF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3.新疆恒之源塑胶科技有限公司阿卜杜徐库尔·阿卜杜热合曼申请工伤的有关信息</w:t>
      </w:r>
    </w:p>
    <w:p w14:paraId="39EA824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2026年7月1日</w:t>
      </w:r>
      <w:r>
        <w:rPr>
          <w:rFonts w:ascii="Times New Roman" w:hAnsi="Times New Roman" w:eastAsia="仿宋_GB2312"/>
          <w:sz w:val="32"/>
          <w:szCs w:val="32"/>
        </w:rPr>
        <w:t>受理了新疆恒之源塑胶科技有限公司阿卜杜徐库尔·阿卜杜热合曼工伤认定申请，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0FCEC3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受伤害职工姓名：阿卜杜徐库尔·阿卜杜热合曼，性别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岁，工作岗位</w:t>
      </w:r>
      <w:r>
        <w:rPr>
          <w:rFonts w:hint="eastAsia" w:ascii="Times New Roman" w:hAnsi="Times New Roman" w:eastAsia="仿宋_GB2312"/>
          <w:sz w:val="32"/>
          <w:szCs w:val="32"/>
        </w:rPr>
        <w:t>：配料工</w:t>
      </w:r>
      <w:r>
        <w:rPr>
          <w:rFonts w:ascii="Times New Roman" w:hAnsi="Times New Roman" w:eastAsia="仿宋_GB2312"/>
          <w:sz w:val="32"/>
          <w:szCs w:val="32"/>
        </w:rPr>
        <w:t>。受伤时间：2026年5月26日，受伤地点</w:t>
      </w:r>
      <w:r>
        <w:rPr>
          <w:rFonts w:hint="eastAsia" w:ascii="Times New Roman" w:hAnsi="Times New Roman" w:eastAsia="仿宋_GB2312"/>
          <w:sz w:val="32"/>
          <w:szCs w:val="32"/>
        </w:rPr>
        <w:t>：新疆恒之源塑胶科技有限公司配料车间</w:t>
      </w:r>
      <w:r>
        <w:rPr>
          <w:rFonts w:ascii="Times New Roman" w:hAnsi="Times New Roman" w:eastAsia="仿宋_GB2312"/>
          <w:sz w:val="32"/>
          <w:szCs w:val="32"/>
        </w:rPr>
        <w:t>，受伤部位：左足挤压伤：1.左足第3、4趾血管损伤；2.左足第3、4趾神经损伤；3.左足第3、4趾肌腱损伤；4.左足第3、4趾趾跖关节囊损伤；5.左足皮肤裂伤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：配料车间爬上机器查看下料情况时，左脚被机器绞伤。</w:t>
      </w:r>
    </w:p>
    <w:p w14:paraId="23B6233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卜杜徐库尔·阿卜杜热合曼于2026年5月26日17时20分许在新疆恒之源塑胶科技有限公司配料车间生产原料时，爬上机器查看下料情况时左脚被机器绞伤。同日前往新疆维吾尔自治区第三人民医院住院诊治，诊断为：左足挤压伤：1.左足第3、4趾血管损伤；2.左足第3、4趾神经损伤；3.左足第3、4趾肌腱损伤；4.左足第3、4趾趾跖关节囊损伤；5.左足皮肤裂伤。</w:t>
      </w:r>
    </w:p>
    <w:p w14:paraId="2404CBD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4.新疆中康科技服务有限公司李建文申请工伤的有关信息</w:t>
      </w:r>
    </w:p>
    <w:p w14:paraId="6A37D75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2026年7月7日</w:t>
      </w:r>
      <w:r>
        <w:rPr>
          <w:rFonts w:ascii="Times New Roman" w:hAnsi="Times New Roman" w:eastAsia="仿宋_GB2312"/>
          <w:sz w:val="32"/>
          <w:szCs w:val="32"/>
        </w:rPr>
        <w:t>受理了新疆中康科技服务有限公司李建文工伤认定申请，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E27E2F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受伤害职工姓名：李建文，性别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岁，工作岗位</w:t>
      </w:r>
      <w:r>
        <w:rPr>
          <w:rFonts w:hint="eastAsia" w:ascii="Times New Roman" w:hAnsi="Times New Roman" w:eastAsia="仿宋_GB2312"/>
          <w:sz w:val="32"/>
          <w:szCs w:val="32"/>
        </w:rPr>
        <w:t>：维修工</w:t>
      </w:r>
      <w:r>
        <w:rPr>
          <w:rFonts w:ascii="Times New Roman" w:hAnsi="Times New Roman" w:eastAsia="仿宋_GB2312"/>
          <w:sz w:val="32"/>
          <w:szCs w:val="32"/>
        </w:rPr>
        <w:t>。受伤时间：2026年5月15日，受伤地点</w:t>
      </w:r>
      <w:r>
        <w:rPr>
          <w:rFonts w:hint="eastAsia" w:ascii="Times New Roman" w:hAnsi="Times New Roman" w:eastAsia="仿宋_GB2312"/>
          <w:sz w:val="32"/>
          <w:szCs w:val="32"/>
        </w:rPr>
        <w:t>：乌鲁木齐市头屯河区三坪大道111号中康科技服务有限公司维修车间</w:t>
      </w:r>
      <w:r>
        <w:rPr>
          <w:rFonts w:ascii="Times New Roman" w:hAnsi="Times New Roman" w:eastAsia="仿宋_GB2312"/>
          <w:sz w:val="32"/>
          <w:szCs w:val="32"/>
        </w:rPr>
        <w:t>，受伤部位：桡骨远端骨折（双侧）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：维修挖掘机时，站在履带上准备取工具，因鞋底沾有机油，脚底打滑掉落摔伤。</w:t>
      </w:r>
    </w:p>
    <w:p w14:paraId="4B6977D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建文于2026年5月15日18时许在乌鲁木齐市头屯河区三坪大道111号中康科技服务有限公司维修车间检修890型挖掘机，站立于履带准备前往散热器取工具时，因劳保鞋沾有液压油打滑，从履带坠落，落地双手撑地导致受伤。同日前往新疆四七四医院进行DR检查诊治，诊断为：桡骨远端骨折（双侧）。</w:t>
      </w:r>
    </w:p>
    <w:p w14:paraId="1F03277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5.新疆皓程制造科技有限公司麦尔旦·铁木尔申请工伤的有关信息</w:t>
      </w:r>
    </w:p>
    <w:p w14:paraId="2792B3B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2026年7月9日</w:t>
      </w:r>
      <w:r>
        <w:rPr>
          <w:rFonts w:ascii="Times New Roman" w:hAnsi="Times New Roman" w:eastAsia="仿宋_GB2312"/>
          <w:sz w:val="32"/>
          <w:szCs w:val="32"/>
        </w:rPr>
        <w:t>受理了新疆皓程制造科技有限公司麦尔旦·铁木尔工伤认定申请，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8E7743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受伤害职工姓名：麦尔旦·铁木尔，性别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岁，工作岗位</w:t>
      </w:r>
      <w:r>
        <w:rPr>
          <w:rFonts w:hint="eastAsia" w:ascii="Times New Roman" w:hAnsi="Times New Roman" w:eastAsia="仿宋_GB2312"/>
          <w:sz w:val="32"/>
          <w:szCs w:val="32"/>
        </w:rPr>
        <w:t>：行吊装卸工</w:t>
      </w:r>
      <w:r>
        <w:rPr>
          <w:rFonts w:ascii="Times New Roman" w:hAnsi="Times New Roman" w:eastAsia="仿宋_GB2312"/>
          <w:sz w:val="32"/>
          <w:szCs w:val="32"/>
        </w:rPr>
        <w:t>。受伤时间：2026年3月5日，受伤地点</w:t>
      </w:r>
      <w:r>
        <w:rPr>
          <w:rFonts w:hint="eastAsia" w:ascii="Times New Roman" w:hAnsi="Times New Roman" w:eastAsia="仿宋_GB2312"/>
          <w:sz w:val="32"/>
          <w:szCs w:val="32"/>
        </w:rPr>
        <w:t>：新疆乌鲁木齐市（第十二师）经济技术开发区头屯河农场同业路523号大航程产业园（三期）工业地产建设项目6#厂房101室在1号库房靠近库房北门处</w:t>
      </w:r>
      <w:r>
        <w:rPr>
          <w:rFonts w:ascii="Times New Roman" w:hAnsi="Times New Roman" w:eastAsia="仿宋_GB2312"/>
          <w:sz w:val="32"/>
          <w:szCs w:val="32"/>
        </w:rPr>
        <w:t>，受伤部位：1.右侧胫骨远端骨折（撕脱骨折）；2.右侧踝关节软骨损伤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：在吊装货物时，从方矩管货堆上跳下来时扭伤右脚。</w:t>
      </w:r>
    </w:p>
    <w:p w14:paraId="3741728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麦尔旦·铁木尔于2026年3月5日12时许在新疆乌鲁木齐市（第十二师）经济技术开发区头屯河农场同业路523号大航程产业园（三期）工业地产建设项目6#厂房101室在1号库房靠近库房北门处吊装方矩管，于不足1米高的方矩管货堆挂好吊具后跳下，踩到方管导致受伤。同日前往乌鲁木齐经经济开发区（乌鲁木齐市头屯河区）中西医结合医院住院诊治，1.右侧胫骨远端骨折（撕脱骨折）；2.右侧踝关节软骨损伤。</w:t>
      </w:r>
    </w:p>
    <w:p w14:paraId="2FC1D48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.新疆生产建设兵团监狱管理局马靓申请工伤的有关信息</w:t>
      </w:r>
    </w:p>
    <w:p w14:paraId="2C58F76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2026年5月26日</w:t>
      </w:r>
      <w:r>
        <w:rPr>
          <w:rFonts w:ascii="Times New Roman" w:hAnsi="Times New Roman" w:eastAsia="仿宋_GB2312"/>
          <w:sz w:val="32"/>
          <w:szCs w:val="32"/>
        </w:rPr>
        <w:t>受理了新疆生产建设兵团监狱管理局马靓工伤认定申请，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2FCEC9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受伤害职工姓名：马靓，性别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。受伤时间：2026年1月21日，受伤地点</w:t>
      </w:r>
      <w:r>
        <w:rPr>
          <w:rFonts w:hint="eastAsia" w:ascii="Times New Roman" w:hAnsi="Times New Roman" w:eastAsia="仿宋_GB2312"/>
          <w:sz w:val="32"/>
          <w:szCs w:val="32"/>
        </w:rPr>
        <w:t>：兵团阿拉尔市塔河花园酒店</w:t>
      </w:r>
      <w:r>
        <w:rPr>
          <w:rFonts w:ascii="Times New Roman" w:hAnsi="Times New Roman" w:eastAsia="仿宋_GB2312"/>
          <w:sz w:val="32"/>
          <w:szCs w:val="32"/>
        </w:rPr>
        <w:t>，受伤部位：1.右肩袖损伤；2.右肩关节粘连；3.右肱二头肌长头肌腱滑脱；4.右肩关节滑膜炎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：出差期间在酒店房间摔倒受伤。</w:t>
      </w:r>
    </w:p>
    <w:p w14:paraId="1B7315C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马靓于2026年1月21日在第一师阿拉尔市出差，期间入住兵团阿拉尔市塔河花园酒店，15时30分许准备前往第一师党委政法委，在房间拿行李时摔倒受伤。因工作任务紧急，其自认为伤情不重，未及时去医院就医。后续工作中，自感到右肩疼痛加重。于4月9日前往新疆医科大学第六附属医院进行MRI检查诊治，影像诊断为：1.提示右肩冈上肌肌腱大部分撕裂，考虑关节孟前上、后上及上盂唇损伤。2.右肩关节腔及周围、肩胛下肌上隐窝及肱二头肌长头腱鞘膜少量积液。4月20日在该院住院诊治，诊断为：1.右肩袖损伤；2.右肩关节粘连；3.右肱二头肌长头肌腱滑脱；4.右肩关节滑膜炎。</w:t>
      </w:r>
    </w:p>
    <w:p w14:paraId="53594E6C">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656D61CB"/>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9D34981"/>
    <w:rsid w:val="1AB71D4A"/>
    <w:rsid w:val="1AB7208C"/>
    <w:rsid w:val="1AC86C0F"/>
    <w:rsid w:val="1C8B27CB"/>
    <w:rsid w:val="1D0E3BA5"/>
    <w:rsid w:val="1D570900"/>
    <w:rsid w:val="1D5D5E30"/>
    <w:rsid w:val="1E5E488E"/>
    <w:rsid w:val="1E7A431B"/>
    <w:rsid w:val="1EA955FF"/>
    <w:rsid w:val="1F1C640F"/>
    <w:rsid w:val="208634A2"/>
    <w:rsid w:val="228104A6"/>
    <w:rsid w:val="286415C3"/>
    <w:rsid w:val="28FA4771"/>
    <w:rsid w:val="2A6A16C7"/>
    <w:rsid w:val="2AD76BDC"/>
    <w:rsid w:val="2C9B4D5C"/>
    <w:rsid w:val="2CDD6876"/>
    <w:rsid w:val="2DE15FE9"/>
    <w:rsid w:val="2DF90DCE"/>
    <w:rsid w:val="30C45E54"/>
    <w:rsid w:val="31832F7F"/>
    <w:rsid w:val="32E26CF2"/>
    <w:rsid w:val="33B80841"/>
    <w:rsid w:val="36FC770A"/>
    <w:rsid w:val="3A2F07E2"/>
    <w:rsid w:val="3BD35872"/>
    <w:rsid w:val="3CEC0589"/>
    <w:rsid w:val="3D601645"/>
    <w:rsid w:val="3D702AE2"/>
    <w:rsid w:val="3ECB03B5"/>
    <w:rsid w:val="40F2198C"/>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50131BB5"/>
    <w:rsid w:val="501D68B6"/>
    <w:rsid w:val="54F84375"/>
    <w:rsid w:val="587C4EE3"/>
    <w:rsid w:val="5C4B6FEB"/>
    <w:rsid w:val="5D912A8C"/>
    <w:rsid w:val="5E084D23"/>
    <w:rsid w:val="5E14060D"/>
    <w:rsid w:val="5F8D3732"/>
    <w:rsid w:val="600168A0"/>
    <w:rsid w:val="60042DA0"/>
    <w:rsid w:val="606C667B"/>
    <w:rsid w:val="60F71BE2"/>
    <w:rsid w:val="61A847CF"/>
    <w:rsid w:val="64DA5865"/>
    <w:rsid w:val="656D61CB"/>
    <w:rsid w:val="666E5064"/>
    <w:rsid w:val="66847EF8"/>
    <w:rsid w:val="67BC1F7D"/>
    <w:rsid w:val="6821717C"/>
    <w:rsid w:val="6D7618F1"/>
    <w:rsid w:val="6EE150CD"/>
    <w:rsid w:val="6EFE2219"/>
    <w:rsid w:val="6F3A7206"/>
    <w:rsid w:val="705F4E7A"/>
    <w:rsid w:val="7067450C"/>
    <w:rsid w:val="70BD75EA"/>
    <w:rsid w:val="72466808"/>
    <w:rsid w:val="72C123FC"/>
    <w:rsid w:val="736D776C"/>
    <w:rsid w:val="76A72ED3"/>
    <w:rsid w:val="76D742D1"/>
    <w:rsid w:val="76DB3F3D"/>
    <w:rsid w:val="77E521DE"/>
    <w:rsid w:val="7AB873C8"/>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2830</Words>
  <Characters>2977</Characters>
  <Lines>11</Lines>
  <Paragraphs>3</Paragraphs>
  <TotalTime>0</TotalTime>
  <ScaleCrop>false</ScaleCrop>
  <LinksUpToDate>false</LinksUpToDate>
  <CharactersWithSpaces>2983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2026-07-13T09:28:00Z</dcterms:created>
  <dc:creator>微信用户</dc:creator>
  <cp:lastModifiedBy>微信用户</cp:lastModifiedBy>
  <dcterms:modified xsi:type="dcterms:W3CDTF">2026-07-13T09:42:21Z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C1DE2C3A93ED4137871B5D5983193F9C_11</vt:lpwstr>
  </property>
  <property fmtid="{D5CDD505-2E9C-101B-9397-08002B2CF9AE}" pid="4" name="KSOTemplateDocerSaveRecord">
    <vt:lpwstr>eyJoZGlkIjoiNzc2NmIwZDEzMzg1ZGQ0MzQwYzI2MTZmZDY1ZWJhNzIiLCJ1c2VySWQiOiIxNjgyNzMyODczIn0=</vt:lpwstr>
  </property>
</Properties>
</file>