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5033B">
      <w:pPr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附件：</w:t>
      </w:r>
    </w:p>
    <w:p w14:paraId="7621F836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A4D712D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十二师202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解除协议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医药机构名单</w:t>
      </w:r>
    </w:p>
    <w:tbl>
      <w:tblPr>
        <w:tblStyle w:val="2"/>
        <w:tblpPr w:leftFromText="180" w:rightFromText="180" w:vertAnchor="text" w:horzAnchor="page" w:tblpXSpec="center" w:tblpY="25"/>
        <w:tblOverlap w:val="never"/>
        <w:tblW w:w="5067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1687"/>
        <w:gridCol w:w="4212"/>
        <w:gridCol w:w="1809"/>
      </w:tblGrid>
      <w:tr w14:paraId="262D23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9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3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2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70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8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楷体_GB2312" w:eastAsia="楷体_GB2312" w:cs="楷体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解除原因</w:t>
            </w:r>
          </w:p>
        </w:tc>
      </w:tr>
      <w:tr w14:paraId="51D35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7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D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66120100025</w:t>
            </w:r>
          </w:p>
        </w:tc>
        <w:tc>
          <w:tcPr>
            <w:tcW w:w="249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5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头屯河区朝阳西街福忠诊所</w:t>
            </w:r>
          </w:p>
        </w:tc>
        <w:tc>
          <w:tcPr>
            <w:tcW w:w="107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0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自愿申请</w:t>
            </w:r>
          </w:p>
        </w:tc>
      </w:tr>
      <w:tr w14:paraId="09E668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7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3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P66129900038</w:t>
            </w:r>
          </w:p>
        </w:tc>
        <w:tc>
          <w:tcPr>
            <w:tcW w:w="249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5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新疆春宏济生医药有限公司乌鲁木齐开发区店</w:t>
            </w:r>
          </w:p>
        </w:tc>
        <w:tc>
          <w:tcPr>
            <w:tcW w:w="107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5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自愿申请</w:t>
            </w:r>
          </w:p>
        </w:tc>
      </w:tr>
    </w:tbl>
    <w:p w14:paraId="0600FA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77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2026-08-03T10:37:02Z</dcterms:created>
  <dc:creator>Administrator</dc:creator>
  <cp:lastModifiedBy>蓝蓝天空</cp:lastModifiedBy>
  <dcterms:modified xsi:type="dcterms:W3CDTF">2026-08-03T10:37:07Z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eyJoZGlkIjoiNmE5MDhiM2E3ZmE3YzQ1ODIxZWVmMjUwMTJiYjE1Y2UiLCJ1c2VySWQiOiIxMTMyODQxMzIxIn0=</vt:lpwstr>
  </property>
  <property fmtid="{D5CDD505-2E9C-101B-9397-08002B2CF9AE}" pid="4" name="ICV">
    <vt:lpwstr>636EEEFBC7264D64ABF3F1944101AC9D_12</vt:lpwstr>
  </property>
</Properties>
</file>