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关于联动调整第十二师管道天然气销售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价格的通知（征求意见稿）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因上游供气价格变化，按照国家发展改革委《关于建立健全天然气上下游价格联动机制的指导意见》（发改价格〔2023〕682 号）要求，我师天然气销售价格达到联动机制启动条件，参照乌鲁木齐市现行管道天然气销售价格政策，根据《兵团第十二师兵地价格联动联调工作机制》，决定联动调整十二师管道天然气销售价格，现将有关事项通知如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一、执行范围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本通知适用于十二师一〇四团、五一农场、三坪农场、头屯河农场、西山农牧场居民用气、集中供热用气、工业用气销售价格。二二一团、二二二团居民用气、集中供热用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气、工业用气销售价格参照属地吐鲁番、阜康市政策执行。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联动调整标准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(一)调整居民用天然气销售价格。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十二师居民用气销售价格仍执行居民生活用气阶梯价格制度。第一阶梯基础气价调整为1.63元/立方米，第二、三阶梯价格分别按照第一阶梯价格的1.2、1.5倍调整为1.96元/立方米、2.45元/立方米;执行居民气价的非居民用户用气销售价格为第一阶梯、第二阶梯平均气价，调整为1.80元/立方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属于“煤改气”范围的居民用户不执行阶梯气价，按居民用气第一阶梯基础气价执行。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(二)调整集中供热用气销售价格。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联动调整后，集中供热用气销售价格调整为1.90元/立方米。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(三)调整工业用气销售价格。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工业用气由政府定价调整为政府指导价(最高限价2.50元/立方米)，实际销售价格由供应企业与用户协商确定。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执行时间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集中供热、工业用气销售价格自印发之日起执行，居民用气销售价格自2027年1月1日起执行。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  <w:t>此前十二师天然气销售价格有关规定与本通知不一致的，以本通知为准。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u w:val="none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C75B1"/>
    <w:multiLevelType w:val="singleLevel"/>
    <w:tmpl w:val="7D4C75B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36A7B"/>
    <w:rsid w:val="04B404C7"/>
    <w:rsid w:val="12C36A7B"/>
    <w:rsid w:val="15E85515"/>
    <w:rsid w:val="172F35D8"/>
    <w:rsid w:val="28CC4EA5"/>
    <w:rsid w:val="2EC4391B"/>
    <w:rsid w:val="30C6397A"/>
    <w:rsid w:val="399D6472"/>
    <w:rsid w:val="3DFE5EBF"/>
    <w:rsid w:val="48D20808"/>
    <w:rsid w:val="596D2336"/>
    <w:rsid w:val="5B4414F6"/>
    <w:rsid w:val="60906490"/>
    <w:rsid w:val="619148A4"/>
    <w:rsid w:val="67397CFB"/>
    <w:rsid w:val="72420550"/>
    <w:rsid w:val="72787652"/>
    <w:rsid w:val="76CC7FB2"/>
    <w:rsid w:val="78C87131"/>
    <w:rsid w:val="7D76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99"/>
    <w:pPr>
      <w:autoSpaceDE w:val="0"/>
      <w:autoSpaceDN w:val="0"/>
      <w:adjustRightInd w:val="0"/>
      <w:snapToGrid w:val="0"/>
      <w:spacing w:line="580" w:lineRule="exact"/>
      <w:textAlignment w:val="baseline"/>
    </w:pPr>
    <w:rPr>
      <w:rFonts w:ascii="仿宋_GB2312" w:eastAsia="仿宋_GB2312"/>
      <w:spacing w:val="-20"/>
      <w:kern w:val="0"/>
      <w:sz w:val="32"/>
    </w:rPr>
  </w:style>
  <w:style w:type="paragraph" w:styleId="5">
    <w:name w:val="Body Text First Indent"/>
    <w:basedOn w:val="4"/>
    <w:unhideWhenUsed/>
    <w:qFormat/>
    <w:uiPriority w:val="99"/>
  </w:style>
  <w:style w:type="paragraph" w:styleId="6">
    <w:name w:val="Body Text First Indent 2"/>
    <w:basedOn w:val="4"/>
    <w:next w:val="5"/>
    <w:unhideWhenUsed/>
    <w:qFormat/>
    <w:uiPriority w:val="99"/>
    <w:pPr>
      <w:spacing w:after="120"/>
      <w:ind w:left="420" w:leftChars="200" w:firstLine="420" w:firstLineChars="200"/>
    </w:pPr>
    <w:rPr>
      <w:rFonts w:ascii="Calibri" w:eastAsia="宋体"/>
      <w:kern w:val="2"/>
      <w:sz w:val="21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671</Characters>
  <Lines>0</Lines>
  <Paragraphs>0</Paragraphs>
  <TotalTime>18</TotalTime>
  <ScaleCrop>false</ScaleCrop>
  <LinksUpToDate>false</LinksUpToDate>
  <CharactersWithSpaces>672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2026-08-20T08:12:00Z</dcterms:created>
  <dc:creator>WPS_1535599425</dc:creator>
  <cp:lastModifiedBy>438</cp:lastModifiedBy>
  <cp:lastPrinted>2026-08-26T11:02:50Z</cp:lastPrinted>
  <dcterms:modified xsi:type="dcterms:W3CDTF">2026-08-26T11:03:11Z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D62DEA0A40AD4866BE04E70BF8944C35_11</vt:lpwstr>
  </property>
  <property fmtid="{D5CDD505-2E9C-101B-9397-08002B2CF9AE}" pid="4" name="KSOTemplateDocerSaveRecord">
    <vt:lpwstr>eyJoZGlkIjoiYTY5OTUzZTc0ZDJhZmMxMTZkMjViMzMxYTc3Zjk4NmMiLCJ1c2VySWQiOiIzOTkyMDM1ODYifQ==</vt:lpwstr>
  </property>
</Properties>
</file>