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1C252">
      <w:pPr>
        <w:pStyle w:val="2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07F6CDC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关于十二师五一新区兵团三校连片配套基础</w:t>
      </w:r>
    </w:p>
    <w:p w14:paraId="66C8D6C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设施项目环境影响报告表告知承诺的批复</w:t>
      </w:r>
    </w:p>
    <w:p w14:paraId="31020DB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仿宋_GB2312" w:cs="Times New Roman"/>
          <w:sz w:val="32"/>
          <w:szCs w:val="32"/>
        </w:rPr>
      </w:pPr>
    </w:p>
    <w:p w14:paraId="11C353AA">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新疆生产建设兵团第十二师住房和城乡建设局：</w:t>
      </w:r>
    </w:p>
    <w:p w14:paraId="3620C0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你单位报送的由四川禹旭杰环保科技有限公司编制的《十二师五一新区兵团三校连片配套基础设施项目环境影响报告表》（以下简称《报告表》）收悉。根据《中华人民共和国行政许可法》第三十八条第一款、《中华人民共和国环境影响评价法》第二十二条第三款，经审查，现批复如下</w:t>
      </w:r>
      <w:r>
        <w:rPr>
          <w:rFonts w:hint="eastAsia" w:eastAsia="仿宋_GB2312" w:cs="Times New Roman"/>
          <w:color w:val="auto"/>
          <w:sz w:val="32"/>
          <w:szCs w:val="32"/>
          <w:lang w:val="en-US" w:eastAsia="zh-CN"/>
        </w:rPr>
        <w:t>：</w:t>
      </w:r>
    </w:p>
    <w:p w14:paraId="49D6DD2E">
      <w:pPr>
        <w:keepNext w:val="0"/>
        <w:keepLines w:val="0"/>
        <w:pageBreakBefore w:val="0"/>
        <w:widowControl w:val="0"/>
        <w:kinsoku w:val="0"/>
        <w:wordWrap w:val="0"/>
        <w:overflowPunct/>
        <w:topLinePunct/>
        <w:autoSpaceDE/>
        <w:autoSpaceDN/>
        <w:bidi w:val="0"/>
        <w:adjustRightInd w:val="0"/>
        <w:snapToGrid w:val="0"/>
        <w:spacing w:line="560" w:lineRule="exact"/>
        <w:ind w:firstLine="640" w:firstLineChars="200"/>
        <w:jc w:val="both"/>
        <w:textAlignment w:val="auto"/>
        <w:outlineLvl w:val="9"/>
        <w:rPr>
          <w:rFonts w:hint="eastAsia" w:eastAsia="仿宋_GB2312" w:cs="Times New Roman"/>
          <w:sz w:val="32"/>
          <w:szCs w:val="32"/>
          <w:highlight w:val="none"/>
          <w:lang w:val="en-US" w:eastAsia="zh-CN"/>
        </w:rPr>
      </w:pPr>
      <w:r>
        <w:rPr>
          <w:rFonts w:hint="eastAsia" w:ascii="Times New Roman" w:hAnsi="Times New Roman" w:eastAsia="仿宋_GB2312" w:cs="Times New Roman"/>
          <w:kern w:val="2"/>
          <w:sz w:val="32"/>
          <w:szCs w:val="32"/>
          <w:lang w:val="en-US" w:eastAsia="zh-CN" w:bidi="ar-SA"/>
        </w:rPr>
        <w:t>一、</w:t>
      </w:r>
      <w:r>
        <w:rPr>
          <w:rFonts w:hint="default" w:ascii="Times New Roman" w:hAnsi="Times New Roman" w:eastAsia="仿宋_GB2312" w:cs="Times New Roman"/>
          <w:sz w:val="32"/>
          <w:szCs w:val="32"/>
          <w:highlight w:val="none"/>
        </w:rPr>
        <w:t>本项目位于新疆生产建设兵团十二师</w:t>
      </w:r>
      <w:r>
        <w:rPr>
          <w:rFonts w:hint="default" w:ascii="Times New Roman" w:hAnsi="Times New Roman" w:eastAsia="仿宋_GB2312" w:cs="Times New Roman"/>
          <w:sz w:val="32"/>
          <w:szCs w:val="32"/>
          <w:highlight w:val="none"/>
          <w:lang w:val="en-US" w:eastAsia="zh-CN"/>
        </w:rPr>
        <w:t>五一新区</w:t>
      </w:r>
      <w:r>
        <w:rPr>
          <w:rFonts w:hint="default" w:ascii="Times New Roman" w:hAnsi="Times New Roman" w:eastAsia="仿宋_GB2312" w:cs="Times New Roman"/>
          <w:sz w:val="32"/>
          <w:szCs w:val="32"/>
          <w:highlight w:val="none"/>
          <w:lang w:eastAsia="zh-CN"/>
        </w:rPr>
        <w:t>五一</w:t>
      </w:r>
      <w:r>
        <w:rPr>
          <w:rFonts w:hint="default" w:ascii="Times New Roman" w:hAnsi="Times New Roman" w:eastAsia="仿宋_GB2312" w:cs="Times New Roman"/>
          <w:sz w:val="32"/>
          <w:szCs w:val="32"/>
          <w:highlight w:val="none"/>
        </w:rPr>
        <w:t>农</w:t>
      </w:r>
      <w:r>
        <w:rPr>
          <w:rFonts w:hint="eastAsia" w:eastAsia="仿宋_GB2312" w:cs="Times New Roman"/>
          <w:sz w:val="32"/>
          <w:szCs w:val="32"/>
          <w:highlight w:val="none"/>
          <w:lang w:val="en-US" w:eastAsia="zh-CN"/>
        </w:rPr>
        <w:t>场</w:t>
      </w:r>
      <w:r>
        <w:rPr>
          <w:rFonts w:hint="default" w:ascii="Times New Roman" w:hAnsi="Times New Roman" w:eastAsia="仿宋_GB2312" w:cs="Times New Roman"/>
          <w:sz w:val="32"/>
          <w:szCs w:val="32"/>
          <w:highlight w:val="none"/>
          <w:lang w:val="en-US" w:eastAsia="zh-CN"/>
        </w:rPr>
        <w:t>。</w:t>
      </w:r>
    </w:p>
    <w:p w14:paraId="70CBF291">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建设内容：本项目建设性质为新建</w:t>
      </w:r>
      <w:r>
        <w:rPr>
          <w:rFonts w:hint="eastAsia" w:eastAsia="仿宋_GB2312" w:cs="Times New Roman"/>
          <w:color w:val="auto"/>
          <w:sz w:val="32"/>
          <w:szCs w:val="32"/>
          <w:highlight w:val="none"/>
          <w:lang w:val="en-US" w:eastAsia="zh-CN"/>
        </w:rPr>
        <w:t>。共</w:t>
      </w:r>
      <w:r>
        <w:rPr>
          <w:rFonts w:hint="default" w:ascii="Times New Roman" w:hAnsi="Times New Roman" w:eastAsia="仿宋_GB2312" w:cs="Times New Roman"/>
          <w:sz w:val="32"/>
          <w:szCs w:val="32"/>
          <w:highlight w:val="none"/>
          <w:lang w:val="en-US" w:eastAsia="zh-CN"/>
        </w:rPr>
        <w:t>包含8条道路，全长6.387km。</w:t>
      </w:r>
    </w:p>
    <w:p w14:paraId="6AC14BAC">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开拓路（北疆路-安屯街）</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起点：东经87°22′13.227″，北纬43°59′17.848″</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终点：东经87°22′13.680″，北纬43°59′46.734″</w:t>
      </w:r>
      <w:r>
        <w:rPr>
          <w:rFonts w:hint="eastAsia" w:ascii="Times New Roman" w:hAnsi="Times New Roman" w:eastAsia="仿宋_GB2312" w:cs="Times New Roman"/>
          <w:color w:val="auto"/>
          <w:sz w:val="32"/>
          <w:szCs w:val="32"/>
          <w:highlight w:val="none"/>
          <w:lang w:val="en-US" w:eastAsia="zh-CN"/>
        </w:rPr>
        <w:t>。</w:t>
      </w:r>
    </w:p>
    <w:p w14:paraId="410E12A9">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民主路（安边街-安邦街）：起点：东经87°24′33.0541"，北纬44°00′09.3706"，终点：东经87°24′22.3330"，北纬43°59′56.2103"</w:t>
      </w:r>
      <w:r>
        <w:rPr>
          <w:rFonts w:hint="eastAsia" w:eastAsia="仿宋_GB2312" w:cs="Times New Roman"/>
          <w:color w:val="auto"/>
          <w:sz w:val="32"/>
          <w:szCs w:val="32"/>
          <w:highlight w:val="none"/>
          <w:lang w:val="en-US" w:eastAsia="zh-CN"/>
        </w:rPr>
        <w:t>。</w:t>
      </w:r>
    </w:p>
    <w:p w14:paraId="4585B443">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文化街（民主路-利民路）：起点：东经87°23′31.6759"，北纬43°58′52.1832"，终点：东经87°23′50.5039"，北纬43°58′44.3316"</w:t>
      </w:r>
      <w:r>
        <w:rPr>
          <w:rFonts w:hint="eastAsia" w:eastAsia="仿宋_GB2312" w:cs="Times New Roman"/>
          <w:color w:val="auto"/>
          <w:sz w:val="32"/>
          <w:szCs w:val="32"/>
          <w:highlight w:val="none"/>
          <w:lang w:val="en-US" w:eastAsia="zh-CN"/>
        </w:rPr>
        <w:t>。</w:t>
      </w:r>
    </w:p>
    <w:p w14:paraId="62E76A85">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富民路（五一街-振华街）：起点：东经87°23′50.1568"，北纬43°58′58.7469"，终点：东经87°23′33.7244"，北纬43°58′38.6574"</w:t>
      </w:r>
      <w:r>
        <w:rPr>
          <w:rFonts w:hint="eastAsia" w:eastAsia="仿宋_GB2312" w:cs="Times New Roman"/>
          <w:color w:val="auto"/>
          <w:sz w:val="32"/>
          <w:szCs w:val="32"/>
          <w:highlight w:val="none"/>
          <w:lang w:val="en-US" w:eastAsia="zh-CN"/>
        </w:rPr>
        <w:t>。</w:t>
      </w:r>
    </w:p>
    <w:p w14:paraId="3D879152">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久安路（安边街-安屯街）：起点：东经87°23′43.2806"，北纬44°00′'24.4665"，终点：东经87°23′37.1308"，北纬43°59′42.4119"</w:t>
      </w:r>
      <w:r>
        <w:rPr>
          <w:rFonts w:hint="eastAsia" w:eastAsia="仿宋_GB2312" w:cs="Times New Roman"/>
          <w:color w:val="auto"/>
          <w:sz w:val="32"/>
          <w:szCs w:val="32"/>
          <w:highlight w:val="none"/>
          <w:lang w:val="en-US" w:eastAsia="zh-CN"/>
        </w:rPr>
        <w:t>。</w:t>
      </w:r>
    </w:p>
    <w:p w14:paraId="741BB6B6">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戍边东路（安屯街-安边街）：起点：东经87°23′56.2663"，北纬43°59′34.4917"，终点：东经87°23′54.8362"，北纬43°59′35.1855"</w:t>
      </w:r>
      <w:r>
        <w:rPr>
          <w:rFonts w:hint="eastAsia" w:eastAsia="仿宋_GB2312" w:cs="Times New Roman"/>
          <w:color w:val="auto"/>
          <w:sz w:val="32"/>
          <w:szCs w:val="32"/>
          <w:highlight w:val="none"/>
          <w:lang w:val="en-US" w:eastAsia="zh-CN"/>
        </w:rPr>
        <w:t>。</w:t>
      </w:r>
    </w:p>
    <w:p w14:paraId="406F98E4">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兴业街（安康路—民主路）：起点：东经87°23′52.3053"，北纬43°59′51.7208"，终点：东经87°24′11.3008"，北纬43°59′43.9364"</w:t>
      </w:r>
      <w:r>
        <w:rPr>
          <w:rFonts w:hint="eastAsia" w:eastAsia="仿宋_GB2312" w:cs="Times New Roman"/>
          <w:color w:val="auto"/>
          <w:sz w:val="32"/>
          <w:szCs w:val="32"/>
          <w:highlight w:val="none"/>
          <w:lang w:val="en-US" w:eastAsia="zh-CN"/>
        </w:rPr>
        <w:t>。</w:t>
      </w:r>
    </w:p>
    <w:p w14:paraId="690AF14D">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纬七西路（创优路-开拓路）：起点：东经87°21′59.8978"，北纬43°59′37.8289"，终点：东经87°22′12.9053"，北纬43°59′37.9580"</w:t>
      </w:r>
      <w:r>
        <w:rPr>
          <w:rFonts w:hint="eastAsia" w:eastAsia="仿宋_GB2312" w:cs="Times New Roman"/>
          <w:color w:val="auto"/>
          <w:sz w:val="32"/>
          <w:szCs w:val="32"/>
          <w:highlight w:val="none"/>
          <w:lang w:val="en-US" w:eastAsia="zh-CN"/>
        </w:rPr>
        <w:t>。</w:t>
      </w:r>
    </w:p>
    <w:p w14:paraId="3E403C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color w:val="auto"/>
          <w:sz w:val="32"/>
          <w:szCs w:val="32"/>
          <w:lang w:val="en-US" w:eastAsia="zh-CN"/>
        </w:rPr>
        <w:t>本项目总投资23077.74万元</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其中</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环保投资1158万元，占总投资</w:t>
      </w:r>
      <w:r>
        <w:rPr>
          <w:rFonts w:hint="eastAsia" w:eastAsia="仿宋_GB2312" w:cs="Times New Roman"/>
          <w:color w:val="auto"/>
          <w:sz w:val="32"/>
          <w:szCs w:val="32"/>
          <w:lang w:val="en-US" w:eastAsia="zh-CN"/>
        </w:rPr>
        <w:t>5.02</w:t>
      </w:r>
      <w:r>
        <w:rPr>
          <w:rFonts w:hint="default"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w:t>
      </w:r>
    </w:p>
    <w:p w14:paraId="713EB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Style w:val="26"/>
          <w:rFonts w:hint="default" w:ascii="Times New Roman" w:hAnsi="Times New Roman" w:eastAsia="仿宋_GB2312" w:cs="Times New Roman"/>
          <w:b w:val="0"/>
          <w:i w:val="0"/>
          <w:caps w:val="0"/>
          <w:color w:val="000000"/>
          <w:spacing w:val="0"/>
          <w:w w:val="100"/>
          <w:kern w:val="2"/>
          <w:sz w:val="32"/>
          <w:szCs w:val="32"/>
          <w:lang w:val="en-US" w:eastAsia="zh-CN" w:bidi="ar-SA"/>
        </w:rPr>
      </w:pPr>
      <w:r>
        <w:rPr>
          <w:rFonts w:hint="eastAsia" w:ascii="Times New Roman" w:hAnsi="Times New Roman" w:eastAsia="仿宋_GB2312" w:cs="Times New Roman"/>
          <w:b w:val="0"/>
          <w:i w:val="0"/>
          <w:caps w:val="0"/>
          <w:color w:val="000000"/>
          <w:spacing w:val="0"/>
          <w:w w:val="100"/>
          <w:kern w:val="2"/>
          <w:sz w:val="32"/>
          <w:szCs w:val="32"/>
          <w:lang w:val="en-US" w:eastAsia="zh-CN" w:bidi="ar-SA"/>
        </w:rPr>
        <w:t>二、</w:t>
      </w:r>
      <w:r>
        <w:rPr>
          <w:rStyle w:val="26"/>
          <w:rFonts w:hint="default" w:ascii="Times New Roman" w:hAnsi="Times New Roman" w:eastAsia="仿宋_GB2312" w:cs="Times New Roman"/>
          <w:b w:val="0"/>
          <w:i w:val="0"/>
          <w:caps w:val="0"/>
          <w:color w:val="000000"/>
          <w:spacing w:val="0"/>
          <w:w w:val="100"/>
          <w:kern w:val="2"/>
          <w:sz w:val="32"/>
          <w:szCs w:val="32"/>
          <w:lang w:val="en-US" w:eastAsia="zh-CN" w:bidi="ar-SA"/>
        </w:rPr>
        <w:t>根据你单位委托四川禹旭杰环保科技有限公司对该项目开展的环境影响评价的结论，在全面落实《报告表》中提出的各项防治生态破坏和环境污染措施的前提下，项目建设对环境的不利影响能够得到缓解和控制。我局原则同意《报告表》中所列建设项目的性质、规模、地点和拟采取的环境保护措施。</w:t>
      </w:r>
    </w:p>
    <w:p w14:paraId="3FB001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val="en-US" w:eastAsia="zh-CN"/>
        </w:rPr>
        <w:t>、项目建设应严格执行配套建设的环境保护设施与主体工程同时设计、同时施工、同时投产使用的</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制度。环境影响报告表批准后，项目的性质、规模、地点或生态保护、污染防治措施发生重大变动的，应当按要求重新报批环境影响评价文件。自批准之日起超过5年方决定该项目开工建设的，其环评文件应当报我局重新审核。项目竣工后正式运营前，根据《排污许可管理条例》依法办理排污许可手续，并对配套建设的环境保护设施进行验收，经验收合格后，项目方可投入运行。</w:t>
      </w:r>
    </w:p>
    <w:p w14:paraId="4FBD54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、十二师生态环境保护综合行政执法支队和项目所属辖区环境管理部门负责</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监督检查和日常监管工作。你单位应在收到本批复20个工作日内，将批准后的环境影响报告表及批复分送以上监督管理机构，并按规定接受监督检查。</w:t>
      </w:r>
    </w:p>
    <w:p w14:paraId="10DA1029">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color w:val="auto"/>
          <w:sz w:val="32"/>
          <w:szCs w:val="32"/>
          <w:lang w:val="en-US" w:eastAsia="zh-CN"/>
        </w:rPr>
      </w:pPr>
    </w:p>
    <w:p w14:paraId="2D8AC198">
      <w:pPr>
        <w:pStyle w:val="12"/>
        <w:rPr>
          <w:rFonts w:hint="default"/>
          <w:lang w:val="en-US" w:eastAsia="zh-CN"/>
        </w:rPr>
      </w:pPr>
      <w:bookmarkStart w:id="0" w:name="_GoBack"/>
      <w:bookmarkEnd w:id="0"/>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00AB06C9-7BFC-4A3D-A695-7BDE735A939D}"/>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2" w:fontKey="{0C32D2B6-1E0E-43E3-98D4-610DFE0557CF}"/>
  </w:font>
  <w:font w:name="WPSEMBED19">
    <w:panose1 w:val="02010609030101010101"/>
    <w:charset w:val="86"/>
    <w:family w:val="auto"/>
    <w:pitch w:val="default"/>
    <w:sig w:usb0="00000001" w:usb1="080E0000" w:usb2="00000000" w:usb3="00000000" w:csb0="00040000" w:csb1="00000000"/>
  </w:font>
  <w:font w:name="WPSEMBED20">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95D0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C5F75">
                          <w:pPr>
                            <w:pStyle w:val="9"/>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AC5F75">
                    <w:pPr>
                      <w:pStyle w:val="9"/>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6B1761"/>
    <w:multiLevelType w:val="singleLevel"/>
    <w:tmpl w:val="4B6B1761"/>
    <w:lvl w:ilvl="0" w:tentative="0">
      <w:start w:val="1"/>
      <w:numFmt w:val="bullet"/>
      <w:pStyle w:val="7"/>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MWY2YTRkZDkzMzQxNjUyMWIyMjc5M2YwMmE0OTMifQ=="/>
    <w:docVar w:name="KSO_WPS_MARK_KEY" w:val="78d1c1cb-527e-4026-8f9a-c7cbb82ce8a0"/>
  </w:docVars>
  <w:rsids>
    <w:rsidRoot w:val="209C6FB6"/>
    <w:rsid w:val="01954E03"/>
    <w:rsid w:val="01ED7934"/>
    <w:rsid w:val="0303427A"/>
    <w:rsid w:val="03343D40"/>
    <w:rsid w:val="036B03E5"/>
    <w:rsid w:val="0418546F"/>
    <w:rsid w:val="0431202E"/>
    <w:rsid w:val="049F51EA"/>
    <w:rsid w:val="04B54A0D"/>
    <w:rsid w:val="04B930B4"/>
    <w:rsid w:val="053613BF"/>
    <w:rsid w:val="073B0880"/>
    <w:rsid w:val="07592C22"/>
    <w:rsid w:val="076E74DB"/>
    <w:rsid w:val="07DD39B1"/>
    <w:rsid w:val="083D77DF"/>
    <w:rsid w:val="09A65D5E"/>
    <w:rsid w:val="09C0632E"/>
    <w:rsid w:val="0A300945"/>
    <w:rsid w:val="0A6C25A0"/>
    <w:rsid w:val="0B5219EF"/>
    <w:rsid w:val="0BC57258"/>
    <w:rsid w:val="0BDF05C2"/>
    <w:rsid w:val="0C211C5A"/>
    <w:rsid w:val="0C307003"/>
    <w:rsid w:val="0DC736EF"/>
    <w:rsid w:val="0E3A5F83"/>
    <w:rsid w:val="0E9B4DA8"/>
    <w:rsid w:val="0EA801FA"/>
    <w:rsid w:val="10705587"/>
    <w:rsid w:val="10A4745D"/>
    <w:rsid w:val="1130362F"/>
    <w:rsid w:val="12404419"/>
    <w:rsid w:val="132F6CC0"/>
    <w:rsid w:val="13FD40BA"/>
    <w:rsid w:val="1483206F"/>
    <w:rsid w:val="14DE5D3B"/>
    <w:rsid w:val="152E726E"/>
    <w:rsid w:val="15447BCF"/>
    <w:rsid w:val="15B71C1A"/>
    <w:rsid w:val="17712A16"/>
    <w:rsid w:val="17FD79ED"/>
    <w:rsid w:val="184A2555"/>
    <w:rsid w:val="185B5474"/>
    <w:rsid w:val="1BA54230"/>
    <w:rsid w:val="1BDC1A17"/>
    <w:rsid w:val="1CAE56BC"/>
    <w:rsid w:val="1D37451A"/>
    <w:rsid w:val="1EDF0A99"/>
    <w:rsid w:val="1F6B0692"/>
    <w:rsid w:val="1F811721"/>
    <w:rsid w:val="1F8F686F"/>
    <w:rsid w:val="1FC030C2"/>
    <w:rsid w:val="201C4FDC"/>
    <w:rsid w:val="20232162"/>
    <w:rsid w:val="20920B1E"/>
    <w:rsid w:val="209C6FB6"/>
    <w:rsid w:val="21EE2624"/>
    <w:rsid w:val="22F20292"/>
    <w:rsid w:val="23C74F70"/>
    <w:rsid w:val="23D77FA4"/>
    <w:rsid w:val="24197569"/>
    <w:rsid w:val="24DF43F3"/>
    <w:rsid w:val="26485289"/>
    <w:rsid w:val="27090EBD"/>
    <w:rsid w:val="277C3179"/>
    <w:rsid w:val="27A72484"/>
    <w:rsid w:val="2A043D84"/>
    <w:rsid w:val="2A3D5940"/>
    <w:rsid w:val="2A7C7BF7"/>
    <w:rsid w:val="2BB20A80"/>
    <w:rsid w:val="2C220291"/>
    <w:rsid w:val="2C526A72"/>
    <w:rsid w:val="2C6F3531"/>
    <w:rsid w:val="2D0C4D00"/>
    <w:rsid w:val="2D473EFE"/>
    <w:rsid w:val="2E1413FF"/>
    <w:rsid w:val="31C250C8"/>
    <w:rsid w:val="32CB48A0"/>
    <w:rsid w:val="342D0001"/>
    <w:rsid w:val="3505692A"/>
    <w:rsid w:val="35377AB9"/>
    <w:rsid w:val="36356EAC"/>
    <w:rsid w:val="364F4DA3"/>
    <w:rsid w:val="36653815"/>
    <w:rsid w:val="37130FE3"/>
    <w:rsid w:val="37360960"/>
    <w:rsid w:val="378857B3"/>
    <w:rsid w:val="378C012D"/>
    <w:rsid w:val="37ED6CAA"/>
    <w:rsid w:val="38421659"/>
    <w:rsid w:val="394207DB"/>
    <w:rsid w:val="3B56320E"/>
    <w:rsid w:val="3B702097"/>
    <w:rsid w:val="3E407CE8"/>
    <w:rsid w:val="3EFC3218"/>
    <w:rsid w:val="409F2D25"/>
    <w:rsid w:val="41481ED3"/>
    <w:rsid w:val="42141B9B"/>
    <w:rsid w:val="426A7BCE"/>
    <w:rsid w:val="43611640"/>
    <w:rsid w:val="440C3582"/>
    <w:rsid w:val="448434D9"/>
    <w:rsid w:val="457C4008"/>
    <w:rsid w:val="46C40A3A"/>
    <w:rsid w:val="4735463A"/>
    <w:rsid w:val="4751143D"/>
    <w:rsid w:val="476A61B1"/>
    <w:rsid w:val="47A05AAA"/>
    <w:rsid w:val="48086F17"/>
    <w:rsid w:val="483671E0"/>
    <w:rsid w:val="494C3228"/>
    <w:rsid w:val="4AEF475E"/>
    <w:rsid w:val="4C297161"/>
    <w:rsid w:val="4C935F3D"/>
    <w:rsid w:val="4CB30DFF"/>
    <w:rsid w:val="4CCC0113"/>
    <w:rsid w:val="4D7F5CD0"/>
    <w:rsid w:val="4DCE3F30"/>
    <w:rsid w:val="4EE6170D"/>
    <w:rsid w:val="51A62C6F"/>
    <w:rsid w:val="522C7607"/>
    <w:rsid w:val="550B1D3D"/>
    <w:rsid w:val="552F1C93"/>
    <w:rsid w:val="559F61B5"/>
    <w:rsid w:val="56466840"/>
    <w:rsid w:val="56982E14"/>
    <w:rsid w:val="57FD08D3"/>
    <w:rsid w:val="58AC6A92"/>
    <w:rsid w:val="5902641E"/>
    <w:rsid w:val="5ADE5109"/>
    <w:rsid w:val="5B2A1BC3"/>
    <w:rsid w:val="5C7847A4"/>
    <w:rsid w:val="5CE96177"/>
    <w:rsid w:val="5D4B0BE0"/>
    <w:rsid w:val="5E162EE8"/>
    <w:rsid w:val="5FA01104"/>
    <w:rsid w:val="61ED1CAB"/>
    <w:rsid w:val="62F7171E"/>
    <w:rsid w:val="632C5E80"/>
    <w:rsid w:val="633839B4"/>
    <w:rsid w:val="637F05E7"/>
    <w:rsid w:val="6436423C"/>
    <w:rsid w:val="646B3552"/>
    <w:rsid w:val="64827199"/>
    <w:rsid w:val="652303E3"/>
    <w:rsid w:val="678A222B"/>
    <w:rsid w:val="67D113D6"/>
    <w:rsid w:val="67E956CD"/>
    <w:rsid w:val="68A87B77"/>
    <w:rsid w:val="69E6594B"/>
    <w:rsid w:val="69ED55BD"/>
    <w:rsid w:val="6A9A30D8"/>
    <w:rsid w:val="6B923E7E"/>
    <w:rsid w:val="6C9C3206"/>
    <w:rsid w:val="6CF32868"/>
    <w:rsid w:val="6D332DAF"/>
    <w:rsid w:val="6DD8026E"/>
    <w:rsid w:val="6F72024E"/>
    <w:rsid w:val="723E2669"/>
    <w:rsid w:val="73A7130A"/>
    <w:rsid w:val="743374C1"/>
    <w:rsid w:val="74E42CE2"/>
    <w:rsid w:val="75114B05"/>
    <w:rsid w:val="755C6E6D"/>
    <w:rsid w:val="76123086"/>
    <w:rsid w:val="76366479"/>
    <w:rsid w:val="77B016F4"/>
    <w:rsid w:val="77EA1CD8"/>
    <w:rsid w:val="797B56E2"/>
    <w:rsid w:val="7AAB3520"/>
    <w:rsid w:val="7C555D07"/>
    <w:rsid w:val="7DF671D6"/>
    <w:rsid w:val="7E2E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2">
    <w:name w:val="heading 3"/>
    <w:basedOn w:val="1"/>
    <w:next w:val="1"/>
    <w:qFormat/>
    <w:uiPriority w:val="0"/>
    <w:pPr>
      <w:keepNext/>
      <w:keepLines/>
      <w:spacing w:line="360" w:lineRule="auto"/>
      <w:outlineLvl w:val="2"/>
    </w:pPr>
    <w:rPr>
      <w:b/>
      <w:bCs/>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pPr>
  </w:style>
  <w:style w:type="paragraph" w:styleId="4">
    <w:name w:val="Body Text"/>
    <w:basedOn w:val="1"/>
    <w:qFormat/>
    <w:uiPriority w:val="99"/>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5">
    <w:name w:val="Body Text Indent"/>
    <w:basedOn w:val="1"/>
    <w:next w:val="6"/>
    <w:qFormat/>
    <w:uiPriority w:val="0"/>
    <w:pPr>
      <w:spacing w:after="120" w:afterLines="0" w:afterAutospacing="0"/>
      <w:ind w:left="420" w:leftChars="200"/>
    </w:pPr>
  </w:style>
  <w:style w:type="paragraph" w:styleId="6">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Bullet 5"/>
    <w:basedOn w:val="1"/>
    <w:qFormat/>
    <w:uiPriority w:val="0"/>
    <w:pPr>
      <w:numPr>
        <w:ilvl w:val="0"/>
        <w:numId w:val="1"/>
      </w:numPr>
    </w:pPr>
  </w:style>
  <w:style w:type="paragraph" w:styleId="8">
    <w:name w:val="Body Text Indent 2"/>
    <w:basedOn w:val="1"/>
    <w:qFormat/>
    <w:uiPriority w:val="0"/>
    <w:pPr>
      <w:snapToGrid w:val="0"/>
      <w:spacing w:line="420" w:lineRule="exact"/>
      <w:ind w:firstLine="480"/>
    </w:pPr>
    <w:rPr>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table of figures"/>
    <w:basedOn w:val="1"/>
    <w:next w:val="1"/>
    <w:qFormat/>
    <w:uiPriority w:val="0"/>
    <w:pPr>
      <w:autoSpaceDE w:val="0"/>
      <w:autoSpaceDN w:val="0"/>
      <w:spacing w:line="240" w:lineRule="auto"/>
      <w:ind w:firstLine="0" w:firstLineChars="0"/>
      <w:jc w:val="center"/>
    </w:pPr>
    <w:rPr>
      <w:b/>
      <w:bCs/>
      <w:iCs/>
    </w:rPr>
  </w:style>
  <w:style w:type="paragraph" w:styleId="11">
    <w:name w:val="Normal (Web)"/>
    <w:basedOn w:val="1"/>
    <w:qFormat/>
    <w:uiPriority w:val="0"/>
    <w:pPr>
      <w:widowControl/>
      <w:spacing w:before="100" w:beforeAutospacing="1" w:after="100" w:afterAutospacing="1"/>
      <w:jc w:val="left"/>
    </w:pPr>
    <w:rPr>
      <w:rFonts w:ascii="宋体" w:hAnsi="宋体"/>
      <w:kern w:val="0"/>
      <w:sz w:val="24"/>
    </w:rPr>
  </w:style>
  <w:style w:type="paragraph" w:styleId="12">
    <w:name w:val="Body Text First Indent"/>
    <w:basedOn w:val="4"/>
    <w:qFormat/>
    <w:uiPriority w:val="0"/>
  </w:style>
  <w:style w:type="paragraph" w:styleId="13">
    <w:name w:val="Body Text First Indent 2"/>
    <w:basedOn w:val="5"/>
    <w:next w:val="1"/>
    <w:qFormat/>
    <w:uiPriority w:val="0"/>
    <w:pPr>
      <w:ind w:firstLine="420" w:firstLineChars="2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basedOn w:val="18"/>
    <w:next w:val="1"/>
    <w:qFormat/>
    <w:uiPriority w:val="0"/>
    <w:pPr>
      <w:widowControl w:val="0"/>
      <w:tabs>
        <w:tab w:val="left" w:pos="1845"/>
      </w:tabs>
      <w:autoSpaceDE w:val="0"/>
      <w:autoSpaceDN w:val="0"/>
      <w:adjustRightInd w:val="0"/>
    </w:pPr>
    <w:rPr>
      <w:rFonts w:ascii="宋体" w:cs="宋体"/>
      <w:color w:val="000000"/>
      <w:sz w:val="24"/>
      <w:szCs w:val="24"/>
      <w:lang w:val="en-US" w:eastAsia="zh-CN" w:bidi="ar-SA"/>
    </w:rPr>
  </w:style>
  <w:style w:type="paragraph" w:customStyle="1" w:styleId="18">
    <w:name w:val="纯文本1"/>
    <w:basedOn w:val="1"/>
    <w:qFormat/>
    <w:uiPriority w:val="0"/>
    <w:pPr>
      <w:tabs>
        <w:tab w:val="left" w:pos="1845"/>
      </w:tabs>
      <w:spacing w:line="240" w:lineRule="exact"/>
      <w:jc w:val="center"/>
    </w:pPr>
    <w:rPr>
      <w:sz w:val="18"/>
    </w:rPr>
  </w:style>
  <w:style w:type="paragraph" w:customStyle="1" w:styleId="19">
    <w:name w:val="样式 样式 样式 四号 左侧:  1.53 厘米 + 首行缩进:  2 字符 + 居中 左侧:  2 字符 首行缩进:  2..."/>
    <w:basedOn w:val="1"/>
    <w:qFormat/>
    <w:uiPriority w:val="0"/>
    <w:pPr>
      <w:adjustRightInd w:val="0"/>
      <w:spacing w:line="240" w:lineRule="auto"/>
      <w:ind w:left="200" w:leftChars="200" w:firstLine="0" w:firstLineChars="0"/>
      <w:jc w:val="center"/>
    </w:pPr>
    <w:rPr>
      <w:rFonts w:ascii="Calibri" w:hAnsi="Calibri" w:cs="宋体"/>
      <w:w w:val="90"/>
      <w:sz w:val="28"/>
      <w:szCs w:val="20"/>
    </w:rPr>
  </w:style>
  <w:style w:type="paragraph" w:customStyle="1" w:styleId="20">
    <w:name w:val="xl27"/>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rFonts w:ascii="Arial Unicode MS" w:hAnsi="Arial Unicode MS" w:eastAsia="Arial Unicode MS" w:cs="Arial Unicode MS"/>
      <w:sz w:val="18"/>
      <w:szCs w:val="18"/>
    </w:rPr>
  </w:style>
  <w:style w:type="paragraph" w:customStyle="1" w:styleId="21">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22">
    <w:name w:val="样式5"/>
    <w:basedOn w:val="3"/>
    <w:qFormat/>
    <w:uiPriority w:val="0"/>
    <w:pPr>
      <w:snapToGrid w:val="0"/>
      <w:spacing w:before="62" w:beforeLines="20" w:after="62" w:afterLines="20" w:line="480" w:lineRule="exact"/>
      <w:ind w:firstLine="523" w:firstLineChars="218"/>
      <w:jc w:val="both"/>
    </w:pPr>
    <w:rPr>
      <w:i/>
      <w:iCs/>
      <w:kern w:val="2"/>
      <w:sz w:val="24"/>
      <w:szCs w:val="20"/>
    </w:rPr>
  </w:style>
  <w:style w:type="paragraph" w:customStyle="1" w:styleId="23">
    <w:name w:val="正文(首行缩进)"/>
    <w:basedOn w:val="1"/>
    <w:next w:val="1"/>
    <w:qFormat/>
    <w:uiPriority w:val="0"/>
    <w:pPr>
      <w:spacing w:line="360" w:lineRule="auto"/>
      <w:ind w:firstLine="540" w:firstLineChars="225"/>
    </w:pPr>
    <w:rPr>
      <w:snapToGrid w:val="0"/>
      <w:color w:val="000000"/>
      <w:sz w:val="24"/>
      <w:szCs w:val="24"/>
    </w:rPr>
  </w:style>
  <w:style w:type="paragraph" w:customStyle="1" w:styleId="24">
    <w:name w:val="Normal Indent1"/>
    <w:basedOn w:val="1"/>
    <w:qFormat/>
    <w:uiPriority w:val="0"/>
    <w:pPr>
      <w:ind w:firstLine="420" w:firstLineChars="200"/>
    </w:pPr>
  </w:style>
  <w:style w:type="paragraph" w:customStyle="1" w:styleId="25">
    <w:name w:val="BodyText"/>
    <w:basedOn w:val="1"/>
    <w:qFormat/>
    <w:uiPriority w:val="0"/>
    <w:pPr>
      <w:spacing w:after="120"/>
      <w:jc w:val="both"/>
      <w:textAlignment w:val="baseline"/>
    </w:pPr>
  </w:style>
  <w:style w:type="character" w:customStyle="1" w:styleId="26">
    <w:name w:val="NormalCharacter"/>
    <w:link w:val="1"/>
    <w:semiHidden/>
    <w:qFormat/>
    <w:uiPriority w:val="0"/>
    <w:rPr>
      <w:rFonts w:ascii="Times New Roman" w:hAnsi="Times New Roman" w:eastAsia="宋体" w:cstheme="minorBidi"/>
      <w:kern w:val="2"/>
      <w:sz w:val="21"/>
      <w:szCs w:val="24"/>
      <w:lang w:val="en-US" w:eastAsia="zh-CN" w:bidi="ar-SA"/>
    </w:rPr>
  </w:style>
  <w:style w:type="paragraph" w:customStyle="1" w:styleId="27">
    <w:name w:val="UserStyle_4"/>
    <w:basedOn w:val="1"/>
    <w:qFormat/>
    <w:uiPriority w:val="0"/>
    <w:pPr>
      <w:ind w:left="200" w:leftChars="200" w:firstLine="200" w:firstLineChars="200"/>
      <w:jc w:val="both"/>
      <w:textAlignment w:val="baseline"/>
    </w:pPr>
    <w:rPr>
      <w:rFonts w:ascii="宋体" w:hAnsi="宋体"/>
      <w:color w:val="000000"/>
      <w:kern w:val="2"/>
      <w:sz w:val="32"/>
      <w:szCs w:val="32"/>
      <w:lang w:val="en-US" w:eastAsia="zh-CN" w:bidi="ar-SA"/>
    </w:rPr>
  </w:style>
  <w:style w:type="paragraph" w:customStyle="1" w:styleId="28">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Arial Unicode MS"/>
      <w:color w:val="000000"/>
      <w:kern w:val="2"/>
      <w:sz w:val="21"/>
      <w:szCs w:val="21"/>
      <w:u w:val="none" w:color="000000"/>
      <w:lang w:val="en-US" w:eastAsia="zh-CN" w:bidi="ar-SA"/>
    </w:rPr>
  </w:style>
  <w:style w:type="paragraph" w:customStyle="1" w:styleId="29">
    <w:name w:val="报告1"/>
    <w:basedOn w:val="1"/>
    <w:qFormat/>
    <w:uiPriority w:val="0"/>
    <w:pPr>
      <w:adjustRightInd w:val="0"/>
      <w:spacing w:line="360" w:lineRule="auto"/>
      <w:ind w:firstLine="505"/>
      <w:jc w:val="left"/>
      <w:textAlignment w:val="baseline"/>
    </w:pPr>
    <w:rPr>
      <w:kern w:val="0"/>
      <w:sz w:val="24"/>
    </w:rPr>
  </w:style>
  <w:style w:type="paragraph" w:customStyle="1" w:styleId="30">
    <w:name w:val="A正文"/>
    <w:basedOn w:val="1"/>
    <w:qFormat/>
    <w:uiPriority w:val="0"/>
    <w:pPr>
      <w:spacing w:line="560" w:lineRule="exact"/>
      <w:ind w:firstLine="599" w:firstLineChars="200"/>
    </w:pPr>
    <w:rPr>
      <w:rFonts w:ascii="仿宋_GB2312" w:hAnsi="仿宋_GB2312" w:eastAsia="仿宋_GB2312" w:cs="Times New Roman"/>
      <w:bCs/>
      <w:spacing w:val="-8"/>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1048</Words>
  <Characters>1493</Characters>
  <Lines>0</Lines>
  <Paragraphs>0</Paragraphs>
  <TotalTime>11</TotalTime>
  <ScaleCrop>false</ScaleCrop>
  <LinksUpToDate>false</LinksUpToDate>
  <CharactersWithSpaces>1550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2023-03-31T08:28:00Z</dcterms:created>
  <dc:creator>Lenovo1</dc:creator>
  <cp:lastModifiedBy>Krismileˇ~</cp:lastModifiedBy>
  <cp:lastPrinted>2025-09-11T11:06:00Z</cp:lastPrinted>
  <dcterms:modified xsi:type="dcterms:W3CDTF">2026-09-18T04:48:42Z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9EFA808780844883ADF394857B55FA40_13</vt:lpwstr>
  </property>
  <property fmtid="{D5CDD505-2E9C-101B-9397-08002B2CF9AE}" pid="4" name="KSOTemplateDocerSaveRecord">
    <vt:lpwstr>eyJoZGlkIjoiOTA3YWNiNGY5NTYwYmI5ZWExYmVjZmZhYzE1YmNiMmUiLCJ1c2VySWQiOiI0NDQ3ODQwNzcifQ==</vt:lpwstr>
  </property>
</Properties>
</file>